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A604" w14:textId="0AEAEB53" w:rsidR="003B23E0" w:rsidRPr="00704C82" w:rsidRDefault="00E331FC" w:rsidP="002628B5">
      <w:pPr>
        <w:pStyle w:val="Title"/>
        <w:jc w:val="center"/>
        <w:rPr>
          <w:rFonts w:ascii="Sylfaen" w:eastAsia="Garamond" w:hAnsi="Sylfaen" w:cs="Garamond"/>
          <w:sz w:val="24"/>
          <w:szCs w:val="24"/>
        </w:rPr>
      </w:pPr>
      <w:r w:rsidRPr="00704C82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E8FBE9" wp14:editId="2F14D943">
                <wp:simplePos x="0" y="0"/>
                <wp:positionH relativeFrom="page">
                  <wp:posOffset>881176</wp:posOffset>
                </wp:positionH>
                <wp:positionV relativeFrom="paragraph">
                  <wp:posOffset>354329</wp:posOffset>
                </wp:positionV>
                <wp:extent cx="616775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77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7755" h="6350">
                              <a:moveTo>
                                <a:pt x="61673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67374" y="6096"/>
                              </a:lnTo>
                              <a:lnTo>
                                <a:pt x="6167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C837682" id="Graphic 1" o:spid="_x0000_s1026" style="position:absolute;margin-left:69.4pt;margin-top:27.9pt;width:485.6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7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" path="m6167374,l,,,6096r6167374,l6167374,xe" fillcolor="black" stroked="f">
                <v:path arrowok="t"/>
                <w10:wrap type="topAndBottom" anchorx="page"/>
              </v:shape>
            </w:pict>
          </mc:Fallback>
        </mc:AlternateContent>
      </w:r>
      <w:r w:rsidRPr="00704C82">
        <w:rPr>
          <w:rFonts w:ascii="Sylfaen" w:hAnsi="Sylfaen"/>
          <w:color w:val="17365D"/>
          <w:sz w:val="24"/>
          <w:szCs w:val="24"/>
        </w:rPr>
        <w:t>ԱՈՒԴԻՏԻ ՏԵԽՆԻԿԱԿԱՆ</w:t>
      </w:r>
      <w:r w:rsidRPr="00704C82">
        <w:rPr>
          <w:rFonts w:ascii="Sylfaen" w:hAnsi="Sylfaen"/>
          <w:color w:val="17365D"/>
          <w:spacing w:val="6"/>
          <w:sz w:val="24"/>
          <w:szCs w:val="24"/>
        </w:rPr>
        <w:t xml:space="preserve"> </w:t>
      </w:r>
      <w:r w:rsidRPr="00704C82">
        <w:rPr>
          <w:rFonts w:ascii="Sylfaen" w:hAnsi="Sylfaen"/>
          <w:color w:val="17365D"/>
          <w:sz w:val="24"/>
          <w:szCs w:val="24"/>
        </w:rPr>
        <w:t>ՊԱՅՄԱՆՆԵՐ</w:t>
      </w:r>
    </w:p>
    <w:p w14:paraId="455AC967" w14:textId="77777777" w:rsidR="003B23E0" w:rsidRPr="00704C82" w:rsidRDefault="003B23E0" w:rsidP="002628B5">
      <w:pPr>
        <w:pStyle w:val="BodyText"/>
        <w:rPr>
          <w:b/>
          <w:sz w:val="24"/>
          <w:szCs w:val="24"/>
        </w:rPr>
      </w:pPr>
    </w:p>
    <w:p w14:paraId="46ED60B0" w14:textId="2D98F5FC" w:rsidR="003B23E0" w:rsidRPr="00704C82" w:rsidRDefault="00E331FC" w:rsidP="002628B5">
      <w:pPr>
        <w:pStyle w:val="ListParagraph"/>
        <w:numPr>
          <w:ilvl w:val="0"/>
          <w:numId w:val="2"/>
        </w:numPr>
        <w:tabs>
          <w:tab w:val="left" w:pos="844"/>
        </w:tabs>
        <w:spacing w:line="256" w:lineRule="auto"/>
        <w:ind w:right="132" w:firstLine="0"/>
        <w:jc w:val="both"/>
        <w:rPr>
          <w:sz w:val="24"/>
          <w:szCs w:val="24"/>
        </w:rPr>
      </w:pPr>
      <w:r w:rsidRPr="00704C82">
        <w:rPr>
          <w:sz w:val="24"/>
          <w:szCs w:val="24"/>
        </w:rPr>
        <w:t>«Հայկական Կարիտաս» բարեսիրական հասարակական կազմակերպությանն (այսուհետ`</w:t>
      </w:r>
      <w:r w:rsidRPr="00704C82">
        <w:rPr>
          <w:spacing w:val="-11"/>
          <w:sz w:val="24"/>
          <w:szCs w:val="24"/>
        </w:rPr>
        <w:t xml:space="preserve"> </w:t>
      </w:r>
      <w:r w:rsidRPr="00704C82">
        <w:rPr>
          <w:sz w:val="24"/>
          <w:szCs w:val="24"/>
        </w:rPr>
        <w:t>«Կազմակերպություն»)</w:t>
      </w:r>
      <w:r w:rsidRPr="00704C82">
        <w:rPr>
          <w:spacing w:val="33"/>
          <w:sz w:val="24"/>
          <w:szCs w:val="24"/>
        </w:rPr>
        <w:t xml:space="preserve"> </w:t>
      </w:r>
      <w:r w:rsidR="00D53BD9" w:rsidRPr="00704C82">
        <w:rPr>
          <w:sz w:val="24"/>
          <w:szCs w:val="24"/>
        </w:rPr>
        <w:t>անհրաժեշտ</w:t>
      </w:r>
      <w:r w:rsidR="00D53BD9" w:rsidRPr="00704C82">
        <w:rPr>
          <w:spacing w:val="-13"/>
          <w:sz w:val="24"/>
          <w:szCs w:val="24"/>
        </w:rPr>
        <w:t xml:space="preserve"> </w:t>
      </w:r>
      <w:r w:rsidR="00D53BD9" w:rsidRPr="00704C82">
        <w:rPr>
          <w:sz w:val="24"/>
          <w:szCs w:val="24"/>
        </w:rPr>
        <w:t xml:space="preserve">է </w:t>
      </w:r>
      <w:r w:rsidRPr="00704C82">
        <w:rPr>
          <w:sz w:val="24"/>
          <w:szCs w:val="24"/>
        </w:rPr>
        <w:t>202</w:t>
      </w:r>
      <w:r w:rsidR="006A1EC5" w:rsidRPr="00704C82">
        <w:rPr>
          <w:sz w:val="24"/>
          <w:szCs w:val="24"/>
        </w:rPr>
        <w:t>5</w:t>
      </w:r>
      <w:r w:rsidRPr="00704C82">
        <w:rPr>
          <w:sz w:val="24"/>
          <w:szCs w:val="24"/>
        </w:rPr>
        <w:t>թ.</w:t>
      </w:r>
      <w:r w:rsidRPr="00704C82">
        <w:rPr>
          <w:spacing w:val="-13"/>
          <w:sz w:val="24"/>
          <w:szCs w:val="24"/>
        </w:rPr>
        <w:t xml:space="preserve"> </w:t>
      </w:r>
      <w:r w:rsidRPr="00704C82">
        <w:rPr>
          <w:sz w:val="24"/>
          <w:szCs w:val="24"/>
        </w:rPr>
        <w:t>դեկտեմբերի</w:t>
      </w:r>
      <w:r w:rsidRPr="00704C82">
        <w:rPr>
          <w:spacing w:val="-13"/>
          <w:sz w:val="24"/>
          <w:szCs w:val="24"/>
        </w:rPr>
        <w:t xml:space="preserve"> </w:t>
      </w:r>
      <w:r w:rsidRPr="00704C82">
        <w:rPr>
          <w:sz w:val="24"/>
          <w:szCs w:val="24"/>
        </w:rPr>
        <w:t>31-ի</w:t>
      </w:r>
      <w:r w:rsidRPr="00704C82">
        <w:rPr>
          <w:spacing w:val="-13"/>
          <w:sz w:val="24"/>
          <w:szCs w:val="24"/>
        </w:rPr>
        <w:t xml:space="preserve"> </w:t>
      </w:r>
      <w:r w:rsidRPr="00704C82">
        <w:rPr>
          <w:sz w:val="24"/>
          <w:szCs w:val="24"/>
        </w:rPr>
        <w:t>դրությամբ</w:t>
      </w:r>
      <w:r w:rsidRPr="00704C82">
        <w:rPr>
          <w:spacing w:val="-11"/>
          <w:sz w:val="24"/>
          <w:szCs w:val="24"/>
        </w:rPr>
        <w:t xml:space="preserve"> </w:t>
      </w:r>
      <w:r w:rsidRPr="00704C82">
        <w:rPr>
          <w:sz w:val="24"/>
          <w:szCs w:val="24"/>
        </w:rPr>
        <w:t xml:space="preserve">տարեկան </w:t>
      </w:r>
      <w:r w:rsidR="001123B4" w:rsidRPr="00704C82">
        <w:rPr>
          <w:sz w:val="24"/>
          <w:szCs w:val="24"/>
        </w:rPr>
        <w:t xml:space="preserve">ֆինասական հաշվետվությունների </w:t>
      </w:r>
      <w:r w:rsidRPr="00704C82">
        <w:rPr>
          <w:sz w:val="24"/>
          <w:szCs w:val="24"/>
        </w:rPr>
        <w:t>աուդիտի անցկացում «Հաշվապահական հաշվառման մասին», «Աուդիտորական գործունեության մասին»</w:t>
      </w:r>
      <w:r w:rsidRPr="00704C82">
        <w:rPr>
          <w:spacing w:val="40"/>
          <w:sz w:val="24"/>
          <w:szCs w:val="24"/>
        </w:rPr>
        <w:t xml:space="preserve"> </w:t>
      </w:r>
      <w:r w:rsidRPr="00704C82">
        <w:rPr>
          <w:sz w:val="24"/>
          <w:szCs w:val="24"/>
        </w:rPr>
        <w:t>և «Հաշվապահական հաշվառման և աուդիտորական գործունեության կարգավորման և հանրային վերահսկողության մասին» ՀՀ օրենքների պահանջների համաձայն:</w:t>
      </w:r>
    </w:p>
    <w:p w14:paraId="1BA32BD6" w14:textId="77777777" w:rsidR="003B23E0" w:rsidRPr="00704C82" w:rsidRDefault="003B23E0" w:rsidP="002628B5">
      <w:pPr>
        <w:pStyle w:val="BodyText"/>
        <w:rPr>
          <w:sz w:val="24"/>
          <w:szCs w:val="24"/>
        </w:rPr>
      </w:pPr>
    </w:p>
    <w:p w14:paraId="5DD579CC" w14:textId="77777777" w:rsidR="003B23E0" w:rsidRPr="00704C82" w:rsidRDefault="00E331FC" w:rsidP="002628B5">
      <w:pPr>
        <w:pStyle w:val="BodyText"/>
        <w:ind w:left="136"/>
        <w:rPr>
          <w:sz w:val="24"/>
          <w:szCs w:val="24"/>
        </w:rPr>
      </w:pPr>
      <w:r w:rsidRPr="00704C82">
        <w:rPr>
          <w:sz w:val="24"/>
          <w:szCs w:val="24"/>
        </w:rPr>
        <w:t>Աուդիտ</w:t>
      </w:r>
      <w:r w:rsidRPr="00704C82">
        <w:rPr>
          <w:spacing w:val="40"/>
          <w:sz w:val="24"/>
          <w:szCs w:val="24"/>
        </w:rPr>
        <w:t xml:space="preserve"> </w:t>
      </w:r>
      <w:r w:rsidRPr="00704C82">
        <w:rPr>
          <w:sz w:val="24"/>
          <w:szCs w:val="24"/>
        </w:rPr>
        <w:t>իրականացնող</w:t>
      </w:r>
      <w:r w:rsidRPr="00704C82">
        <w:rPr>
          <w:spacing w:val="-6"/>
          <w:sz w:val="24"/>
          <w:szCs w:val="24"/>
        </w:rPr>
        <w:t xml:space="preserve"> </w:t>
      </w:r>
      <w:r w:rsidRPr="00704C82">
        <w:rPr>
          <w:sz w:val="24"/>
          <w:szCs w:val="24"/>
        </w:rPr>
        <w:t>կազմակերպությունը</w:t>
      </w:r>
      <w:r w:rsidRPr="00704C82">
        <w:rPr>
          <w:spacing w:val="-7"/>
          <w:sz w:val="24"/>
          <w:szCs w:val="24"/>
        </w:rPr>
        <w:t xml:space="preserve"> </w:t>
      </w:r>
      <w:r w:rsidRPr="00704C82">
        <w:rPr>
          <w:sz w:val="24"/>
          <w:szCs w:val="24"/>
        </w:rPr>
        <w:t>պետք</w:t>
      </w:r>
      <w:r w:rsidRPr="00704C82">
        <w:rPr>
          <w:spacing w:val="-7"/>
          <w:sz w:val="24"/>
          <w:szCs w:val="24"/>
        </w:rPr>
        <w:t xml:space="preserve"> </w:t>
      </w:r>
      <w:r w:rsidRPr="00704C82">
        <w:rPr>
          <w:sz w:val="24"/>
          <w:szCs w:val="24"/>
        </w:rPr>
        <w:t>է</w:t>
      </w:r>
      <w:r w:rsidRPr="00704C82">
        <w:rPr>
          <w:spacing w:val="-6"/>
          <w:sz w:val="24"/>
          <w:szCs w:val="24"/>
        </w:rPr>
        <w:t xml:space="preserve"> </w:t>
      </w:r>
      <w:r w:rsidRPr="00704C82">
        <w:rPr>
          <w:sz w:val="24"/>
          <w:szCs w:val="24"/>
        </w:rPr>
        <w:t>բավարարի</w:t>
      </w:r>
      <w:r w:rsidRPr="00704C82">
        <w:rPr>
          <w:spacing w:val="-7"/>
          <w:sz w:val="24"/>
          <w:szCs w:val="24"/>
        </w:rPr>
        <w:t xml:space="preserve"> </w:t>
      </w:r>
      <w:r w:rsidRPr="00704C82">
        <w:rPr>
          <w:sz w:val="24"/>
          <w:szCs w:val="24"/>
        </w:rPr>
        <w:t>հետևյալ</w:t>
      </w:r>
      <w:r w:rsidRPr="00704C82">
        <w:rPr>
          <w:spacing w:val="-7"/>
          <w:sz w:val="24"/>
          <w:szCs w:val="24"/>
        </w:rPr>
        <w:t xml:space="preserve"> </w:t>
      </w:r>
      <w:r w:rsidRPr="00704C82">
        <w:rPr>
          <w:spacing w:val="-2"/>
          <w:sz w:val="24"/>
          <w:szCs w:val="24"/>
        </w:rPr>
        <w:t>պայմաններին՝</w:t>
      </w:r>
    </w:p>
    <w:p w14:paraId="61AE64C5" w14:textId="77777777" w:rsidR="003B23E0" w:rsidRPr="00704C82" w:rsidRDefault="003B23E0" w:rsidP="002628B5">
      <w:pPr>
        <w:pStyle w:val="BodyText"/>
        <w:rPr>
          <w:sz w:val="24"/>
          <w:szCs w:val="24"/>
        </w:rPr>
      </w:pPr>
    </w:p>
    <w:p w14:paraId="51A62B17" w14:textId="5068B0F2" w:rsidR="003B23E0" w:rsidRPr="00704C82" w:rsidRDefault="00E331FC" w:rsidP="002628B5">
      <w:pPr>
        <w:pStyle w:val="ListParagraph"/>
        <w:numPr>
          <w:ilvl w:val="0"/>
          <w:numId w:val="2"/>
        </w:numPr>
        <w:tabs>
          <w:tab w:val="left" w:pos="844"/>
        </w:tabs>
        <w:spacing w:line="256" w:lineRule="auto"/>
        <w:ind w:right="131" w:firstLine="0"/>
        <w:jc w:val="both"/>
        <w:rPr>
          <w:sz w:val="24"/>
          <w:szCs w:val="24"/>
        </w:rPr>
      </w:pPr>
      <w:r w:rsidRPr="00704C82">
        <w:rPr>
          <w:sz w:val="24"/>
          <w:szCs w:val="24"/>
        </w:rPr>
        <w:t>Աուդիտորական կազմակերպության մասին տեղեկությունները «Աուդիտորական գործունեության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մասին»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ՀՀ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օրենքի</w:t>
      </w:r>
      <w:r w:rsidRPr="00704C82">
        <w:rPr>
          <w:spacing w:val="-13"/>
          <w:sz w:val="24"/>
          <w:szCs w:val="24"/>
        </w:rPr>
        <w:t xml:space="preserve"> </w:t>
      </w:r>
      <w:r w:rsidRPr="00704C82">
        <w:rPr>
          <w:sz w:val="24"/>
          <w:szCs w:val="24"/>
        </w:rPr>
        <w:t>(ՀՕ-283-Ն)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6-րդ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հոդվածի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համաձայն</w:t>
      </w:r>
      <w:r w:rsidRPr="00704C82">
        <w:rPr>
          <w:spacing w:val="-13"/>
          <w:sz w:val="24"/>
          <w:szCs w:val="24"/>
        </w:rPr>
        <w:t xml:space="preserve"> </w:t>
      </w:r>
      <w:r w:rsidRPr="00704C82">
        <w:rPr>
          <w:sz w:val="24"/>
          <w:szCs w:val="24"/>
        </w:rPr>
        <w:t>պետք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է</w:t>
      </w:r>
      <w:r w:rsidRPr="00704C82">
        <w:rPr>
          <w:spacing w:val="-12"/>
          <w:sz w:val="24"/>
          <w:szCs w:val="24"/>
        </w:rPr>
        <w:t xml:space="preserve"> </w:t>
      </w:r>
      <w:r w:rsidRPr="00704C82">
        <w:rPr>
          <w:sz w:val="24"/>
          <w:szCs w:val="24"/>
        </w:rPr>
        <w:t>գրանցված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լինեն մասնագիտացված կառույցի</w:t>
      </w:r>
      <w:r w:rsidR="000534E7" w:rsidRPr="00704C82">
        <w:rPr>
          <w:sz w:val="24"/>
          <w:szCs w:val="24"/>
        </w:rPr>
        <w:t xml:space="preserve">՝ </w:t>
      </w:r>
      <w:r w:rsidRPr="00704C82">
        <w:rPr>
          <w:sz w:val="24"/>
          <w:szCs w:val="24"/>
        </w:rPr>
        <w:t>աուդիտորական կազմակերպությունների, աուդիտորների և փորձագետ հաշվապահների ռեեստրում:</w:t>
      </w:r>
    </w:p>
    <w:p w14:paraId="2DD076C7" w14:textId="77777777" w:rsidR="00D53BD9" w:rsidRPr="00704C82" w:rsidRDefault="00E331FC" w:rsidP="002628B5">
      <w:pPr>
        <w:pStyle w:val="ListParagraph"/>
        <w:numPr>
          <w:ilvl w:val="1"/>
          <w:numId w:val="2"/>
        </w:numPr>
        <w:tabs>
          <w:tab w:val="left" w:pos="843"/>
        </w:tabs>
        <w:spacing w:line="256" w:lineRule="auto"/>
        <w:ind w:right="131" w:firstLine="141"/>
        <w:jc w:val="both"/>
        <w:rPr>
          <w:sz w:val="24"/>
          <w:szCs w:val="24"/>
        </w:rPr>
      </w:pPr>
      <w:r w:rsidRPr="00704C82">
        <w:rPr>
          <w:sz w:val="24"/>
          <w:szCs w:val="24"/>
        </w:rPr>
        <w:t>Աուդիտորական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կազմակերպությունը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պետք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է</w:t>
      </w:r>
      <w:r w:rsidRPr="00704C82">
        <w:rPr>
          <w:spacing w:val="-13"/>
          <w:sz w:val="24"/>
          <w:szCs w:val="24"/>
        </w:rPr>
        <w:t xml:space="preserve"> </w:t>
      </w:r>
      <w:r w:rsidRPr="00704C82">
        <w:rPr>
          <w:sz w:val="24"/>
          <w:szCs w:val="24"/>
        </w:rPr>
        <w:t>ունենա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ոչ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առևտրային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կազմակերպության աուդիտի իրականացման առնվազն 5 տարվա փորձ:</w:t>
      </w:r>
      <w:r w:rsidR="00D53BD9" w:rsidRPr="00704C82">
        <w:rPr>
          <w:sz w:val="24"/>
          <w:szCs w:val="24"/>
        </w:rPr>
        <w:t xml:space="preserve"> </w:t>
      </w:r>
    </w:p>
    <w:p w14:paraId="35CBAFB8" w14:textId="01E6E4BB" w:rsidR="00D53BD9" w:rsidRPr="00704C82" w:rsidRDefault="00F27A37" w:rsidP="00F27A37">
      <w:pPr>
        <w:pStyle w:val="ListParagraph"/>
        <w:numPr>
          <w:ilvl w:val="1"/>
          <w:numId w:val="2"/>
        </w:numPr>
        <w:tabs>
          <w:tab w:val="left" w:pos="843"/>
        </w:tabs>
        <w:spacing w:line="256" w:lineRule="auto"/>
        <w:ind w:right="131" w:firstLine="141"/>
        <w:jc w:val="both"/>
        <w:rPr>
          <w:sz w:val="24"/>
          <w:szCs w:val="24"/>
        </w:rPr>
      </w:pPr>
      <w:r w:rsidRPr="00704C82">
        <w:rPr>
          <w:sz w:val="24"/>
          <w:szCs w:val="24"/>
        </w:rPr>
        <w:t>Աուդիտորական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կազմակերպությունը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պետք</w:t>
      </w:r>
      <w:r w:rsidRPr="00704C82">
        <w:rPr>
          <w:spacing w:val="-14"/>
          <w:sz w:val="24"/>
          <w:szCs w:val="24"/>
        </w:rPr>
        <w:t xml:space="preserve"> </w:t>
      </w:r>
      <w:r w:rsidRPr="00704C82">
        <w:rPr>
          <w:sz w:val="24"/>
          <w:szCs w:val="24"/>
        </w:rPr>
        <w:t>է</w:t>
      </w:r>
      <w:r w:rsidRPr="00704C82">
        <w:rPr>
          <w:spacing w:val="-13"/>
          <w:sz w:val="24"/>
          <w:szCs w:val="24"/>
        </w:rPr>
        <w:t xml:space="preserve"> հանդիսանա միջազգային հեղինակավոր որևէ աուդիտորական կազմակերպության լիիրավ անդամ</w:t>
      </w:r>
      <w:r w:rsidRPr="00704C82">
        <w:rPr>
          <w:sz w:val="24"/>
          <w:szCs w:val="24"/>
        </w:rPr>
        <w:t>։</w:t>
      </w:r>
    </w:p>
    <w:p w14:paraId="52A7B26E" w14:textId="20E32CAB" w:rsidR="00C93E88" w:rsidRPr="00704C82" w:rsidRDefault="00D53BD9" w:rsidP="00F27A37">
      <w:pPr>
        <w:pStyle w:val="ListParagraph"/>
        <w:numPr>
          <w:ilvl w:val="1"/>
          <w:numId w:val="2"/>
        </w:numPr>
        <w:tabs>
          <w:tab w:val="left" w:pos="843"/>
        </w:tabs>
        <w:spacing w:line="256" w:lineRule="auto"/>
        <w:ind w:right="131" w:firstLine="141"/>
        <w:jc w:val="both"/>
        <w:rPr>
          <w:sz w:val="24"/>
          <w:szCs w:val="24"/>
        </w:rPr>
      </w:pPr>
      <w:r w:rsidRPr="00704C82">
        <w:rPr>
          <w:sz w:val="24"/>
          <w:szCs w:val="24"/>
        </w:rPr>
        <w:t>Աուդիտորական կազմակերպությունը պետք է ունենա միջազգային դոնորների (այդ թվում՝ միջազգային կազմակերպությունների, զարգացման գործակալությունների, հիմնադրամների) կողմից ֆինանսավորվող ծրագրերի աուդիտի իրականացման ապացուցելի փորձ:</w:t>
      </w:r>
    </w:p>
    <w:p w14:paraId="7590346F" w14:textId="54CA0952" w:rsidR="00C93E88" w:rsidRPr="00704C82" w:rsidRDefault="00C93E88" w:rsidP="00F27A37">
      <w:pPr>
        <w:pStyle w:val="ListParagraph"/>
        <w:numPr>
          <w:ilvl w:val="1"/>
          <w:numId w:val="2"/>
        </w:numPr>
        <w:tabs>
          <w:tab w:val="left" w:pos="843"/>
        </w:tabs>
        <w:spacing w:line="256" w:lineRule="auto"/>
        <w:ind w:right="131" w:firstLine="141"/>
        <w:jc w:val="both"/>
        <w:rPr>
          <w:sz w:val="24"/>
          <w:szCs w:val="24"/>
        </w:rPr>
      </w:pPr>
      <w:r w:rsidRPr="00704C82">
        <w:rPr>
          <w:sz w:val="24"/>
          <w:szCs w:val="24"/>
        </w:rPr>
        <w:t xml:space="preserve">Աուդիտորական կազմակերպությունը պետք է </w:t>
      </w:r>
      <w:r w:rsidR="00D53BD9" w:rsidRPr="00704C82">
        <w:rPr>
          <w:sz w:val="24"/>
          <w:szCs w:val="24"/>
        </w:rPr>
        <w:t>հանդիսանա</w:t>
      </w:r>
      <w:r w:rsidRPr="00704C82">
        <w:rPr>
          <w:sz w:val="24"/>
          <w:szCs w:val="24"/>
        </w:rPr>
        <w:t xml:space="preserve"> միջազգային աուդիտորական ցանցի անդամ, և անդամակցությունը պետք է լինի գործող ու հաստատված համապատասխան փաստաթղթերով։</w:t>
      </w:r>
    </w:p>
    <w:p w14:paraId="3B9388EA" w14:textId="4FD6ADF1" w:rsidR="00D53BD9" w:rsidRPr="00704C82" w:rsidRDefault="00E331FC" w:rsidP="00F27A37">
      <w:pPr>
        <w:pStyle w:val="ListParagraph"/>
        <w:numPr>
          <w:ilvl w:val="1"/>
          <w:numId w:val="2"/>
        </w:numPr>
        <w:tabs>
          <w:tab w:val="left" w:pos="843"/>
        </w:tabs>
        <w:spacing w:line="256" w:lineRule="auto"/>
        <w:ind w:right="132" w:firstLine="141"/>
        <w:jc w:val="both"/>
        <w:rPr>
          <w:sz w:val="24"/>
          <w:szCs w:val="24"/>
        </w:rPr>
      </w:pPr>
      <w:r w:rsidRPr="00704C82">
        <w:rPr>
          <w:sz w:val="24"/>
          <w:szCs w:val="24"/>
        </w:rPr>
        <w:t>Աուդիտորական կազմակերպության պատասխանատու աուդիտորը պետք է ունենա ոչ առևտրային կազմակերպությունների աուդիտի մասնակցության առնվազն 3 տարվա աշխատանքային փորձ և նրա մասին տեղեկությունները «Աուդիտորական գործունեության մասին» (ՀՕ-283-Ն) ՀՀ օրենքի 7-րդ հոդվածի համաձայն պետք է գրանցված լինեն Հայաստանի աուդիտորների և փորձագետ-հաշվապահների պալատի կողմից վարվող աուդիտորական կազմակերպությունների, աուդիտորների և փորձագետ հաշվապահների ռեեստրում:</w:t>
      </w:r>
    </w:p>
    <w:p w14:paraId="636D98D5" w14:textId="3560830B" w:rsidR="002628B5" w:rsidRPr="00704C82" w:rsidRDefault="00D53BD9" w:rsidP="002628B5">
      <w:pPr>
        <w:pStyle w:val="ListParagraph"/>
        <w:numPr>
          <w:ilvl w:val="1"/>
          <w:numId w:val="2"/>
        </w:numPr>
        <w:tabs>
          <w:tab w:val="left" w:pos="843"/>
        </w:tabs>
        <w:spacing w:line="256" w:lineRule="auto"/>
        <w:ind w:right="132" w:firstLine="141"/>
        <w:jc w:val="both"/>
        <w:rPr>
          <w:sz w:val="24"/>
          <w:szCs w:val="24"/>
        </w:rPr>
      </w:pPr>
      <w:r w:rsidRPr="00704C82">
        <w:rPr>
          <w:sz w:val="24"/>
          <w:szCs w:val="24"/>
        </w:rPr>
        <w:t>Աուդիտի թիմի առնվազն մեկ անդամը (ներառյալ պատասխանատու աուդիտորը) պետք է ունենա միջազգային ճանաչում ունեցող մասնագիտական հաշվապահական կամ աուդիտորական որակավորում</w:t>
      </w:r>
      <w:r w:rsidRPr="00704C82">
        <w:rPr>
          <w:spacing w:val="-2"/>
          <w:sz w:val="24"/>
          <w:szCs w:val="24"/>
        </w:rPr>
        <w:t>, հանդիսանա</w:t>
      </w:r>
      <w:r w:rsidRPr="00704C82">
        <w:rPr>
          <w:spacing w:val="-8"/>
          <w:sz w:val="24"/>
          <w:szCs w:val="24"/>
        </w:rPr>
        <w:t xml:space="preserve"> </w:t>
      </w:r>
      <w:r w:rsidRPr="00704C82">
        <w:rPr>
          <w:sz w:val="24"/>
          <w:szCs w:val="24"/>
        </w:rPr>
        <w:t>ազգային</w:t>
      </w:r>
      <w:r w:rsidRPr="00704C82">
        <w:rPr>
          <w:spacing w:val="-7"/>
          <w:sz w:val="24"/>
          <w:szCs w:val="24"/>
        </w:rPr>
        <w:t xml:space="preserve"> </w:t>
      </w:r>
      <w:r w:rsidRPr="00704C82">
        <w:rPr>
          <w:sz w:val="24"/>
          <w:szCs w:val="24"/>
        </w:rPr>
        <w:t>կամ</w:t>
      </w:r>
      <w:r w:rsidRPr="00704C82">
        <w:rPr>
          <w:spacing w:val="-7"/>
          <w:sz w:val="24"/>
          <w:szCs w:val="24"/>
        </w:rPr>
        <w:t xml:space="preserve"> </w:t>
      </w:r>
      <w:r w:rsidRPr="00704C82">
        <w:rPr>
          <w:sz w:val="24"/>
          <w:szCs w:val="24"/>
        </w:rPr>
        <w:t>միջազգային</w:t>
      </w:r>
      <w:r w:rsidRPr="00704C82">
        <w:rPr>
          <w:spacing w:val="-9"/>
          <w:sz w:val="24"/>
          <w:szCs w:val="24"/>
        </w:rPr>
        <w:t xml:space="preserve"> </w:t>
      </w:r>
      <w:r w:rsidRPr="00704C82">
        <w:rPr>
          <w:sz w:val="24"/>
          <w:szCs w:val="24"/>
        </w:rPr>
        <w:t>հաշվապահական</w:t>
      </w:r>
      <w:r w:rsidRPr="00704C82">
        <w:rPr>
          <w:spacing w:val="-6"/>
          <w:sz w:val="24"/>
          <w:szCs w:val="24"/>
        </w:rPr>
        <w:t xml:space="preserve"> </w:t>
      </w:r>
      <w:r w:rsidRPr="00704C82">
        <w:rPr>
          <w:sz w:val="24"/>
          <w:szCs w:val="24"/>
        </w:rPr>
        <w:t>ասոցիացիայի</w:t>
      </w:r>
      <w:r w:rsidRPr="00704C82">
        <w:rPr>
          <w:spacing w:val="-6"/>
          <w:sz w:val="24"/>
          <w:szCs w:val="24"/>
        </w:rPr>
        <w:t xml:space="preserve"> </w:t>
      </w:r>
      <w:r w:rsidRPr="00704C82">
        <w:rPr>
          <w:spacing w:val="-2"/>
          <w:sz w:val="24"/>
          <w:szCs w:val="24"/>
        </w:rPr>
        <w:t>անդամ։</w:t>
      </w:r>
    </w:p>
    <w:p w14:paraId="042B4461" w14:textId="77777777" w:rsidR="002628B5" w:rsidRPr="00704C82" w:rsidRDefault="002628B5" w:rsidP="002628B5">
      <w:pPr>
        <w:tabs>
          <w:tab w:val="left" w:pos="843"/>
        </w:tabs>
        <w:spacing w:line="256" w:lineRule="auto"/>
        <w:ind w:right="132"/>
        <w:jc w:val="both"/>
        <w:rPr>
          <w:sz w:val="24"/>
          <w:szCs w:val="24"/>
        </w:rPr>
      </w:pPr>
    </w:p>
    <w:p w14:paraId="5D617EAA" w14:textId="77777777" w:rsidR="003B23E0" w:rsidRPr="00704C82" w:rsidRDefault="00E331FC" w:rsidP="002628B5">
      <w:pPr>
        <w:pStyle w:val="Heading1"/>
        <w:rPr>
          <w:rFonts w:ascii="Sylfaen" w:hAnsi="Sylfaen"/>
          <w:sz w:val="24"/>
          <w:szCs w:val="24"/>
        </w:rPr>
      </w:pPr>
      <w:r w:rsidRPr="00704C82">
        <w:rPr>
          <w:rFonts w:ascii="Sylfaen" w:eastAsia="Book Antiqua" w:hAnsi="Sylfaen" w:cs="Book Antiqua"/>
          <w:spacing w:val="-2"/>
          <w:w w:val="90"/>
          <w:sz w:val="24"/>
          <w:szCs w:val="24"/>
        </w:rPr>
        <w:t>2</w:t>
      </w:r>
      <w:r w:rsidRPr="00704C82">
        <w:rPr>
          <w:rFonts w:ascii="MS Mincho" w:eastAsia="MS Mincho" w:hAnsi="MS Mincho" w:cs="MS Mincho" w:hint="eastAsia"/>
          <w:spacing w:val="-2"/>
          <w:w w:val="90"/>
          <w:sz w:val="24"/>
          <w:szCs w:val="24"/>
        </w:rPr>
        <w:t>․</w:t>
      </w:r>
      <w:r w:rsidRPr="00704C82">
        <w:rPr>
          <w:rFonts w:ascii="Sylfaen" w:eastAsia="Times New Roman" w:hAnsi="Sylfaen" w:cs="Times New Roman"/>
          <w:spacing w:val="-7"/>
          <w:sz w:val="24"/>
          <w:szCs w:val="24"/>
        </w:rPr>
        <w:t xml:space="preserve"> </w:t>
      </w:r>
      <w:r w:rsidRPr="00704C82">
        <w:rPr>
          <w:rFonts w:ascii="Sylfaen" w:hAnsi="Sylfaen"/>
          <w:spacing w:val="-2"/>
          <w:w w:val="90"/>
          <w:sz w:val="24"/>
          <w:szCs w:val="24"/>
        </w:rPr>
        <w:t>Մեթոդաբանություն</w:t>
      </w:r>
      <w:r w:rsidRPr="00704C82">
        <w:rPr>
          <w:rFonts w:ascii="Sylfaen" w:hAnsi="Sylfaen"/>
          <w:spacing w:val="-2"/>
          <w:sz w:val="24"/>
          <w:szCs w:val="24"/>
        </w:rPr>
        <w:t xml:space="preserve"> </w:t>
      </w:r>
      <w:r w:rsidRPr="00704C82">
        <w:rPr>
          <w:rFonts w:ascii="Sylfaen" w:hAnsi="Sylfaen"/>
          <w:spacing w:val="-2"/>
          <w:w w:val="90"/>
          <w:sz w:val="24"/>
          <w:szCs w:val="24"/>
        </w:rPr>
        <w:t>և</w:t>
      </w:r>
      <w:r w:rsidRPr="00704C82">
        <w:rPr>
          <w:rFonts w:ascii="Sylfaen" w:hAnsi="Sylfaen"/>
          <w:spacing w:val="-1"/>
          <w:sz w:val="24"/>
          <w:szCs w:val="24"/>
        </w:rPr>
        <w:t xml:space="preserve"> </w:t>
      </w:r>
      <w:r w:rsidRPr="00704C82">
        <w:rPr>
          <w:rFonts w:ascii="Sylfaen" w:hAnsi="Sylfaen"/>
          <w:spacing w:val="-2"/>
          <w:w w:val="90"/>
          <w:sz w:val="24"/>
          <w:szCs w:val="24"/>
        </w:rPr>
        <w:t>ստանդարտներ</w:t>
      </w:r>
    </w:p>
    <w:p w14:paraId="784289B6" w14:textId="659CB154" w:rsidR="003B23E0" w:rsidRPr="00704C82" w:rsidRDefault="00E331FC" w:rsidP="000534E7">
      <w:pPr>
        <w:pStyle w:val="Heading2"/>
        <w:spacing w:before="286"/>
        <w:ind w:left="272" w:firstLine="584"/>
      </w:pPr>
      <w:r w:rsidRPr="00704C82">
        <w:t>Աուդիտորը պետք է</w:t>
      </w:r>
      <w:r w:rsidRPr="00704C82">
        <w:rPr>
          <w:rFonts w:ascii="MS Mincho" w:eastAsia="MS Mincho" w:hAnsi="MS Mincho" w:cs="MS Mincho" w:hint="eastAsia"/>
        </w:rPr>
        <w:t>․</w:t>
      </w:r>
    </w:p>
    <w:p w14:paraId="2BAA0B79" w14:textId="77777777" w:rsidR="003B23E0" w:rsidRPr="00704C82" w:rsidRDefault="00E331FC" w:rsidP="006B3C97">
      <w:pPr>
        <w:pStyle w:val="ListParagraph"/>
        <w:numPr>
          <w:ilvl w:val="2"/>
          <w:numId w:val="2"/>
        </w:numPr>
        <w:tabs>
          <w:tab w:val="left" w:pos="856"/>
          <w:tab w:val="left" w:pos="2205"/>
          <w:tab w:val="left" w:pos="4003"/>
          <w:tab w:val="left" w:pos="5722"/>
          <w:tab w:val="left" w:pos="7075"/>
          <w:tab w:val="left" w:pos="9308"/>
        </w:tabs>
        <w:jc w:val="both"/>
        <w:rPr>
          <w:sz w:val="24"/>
          <w:szCs w:val="24"/>
        </w:rPr>
      </w:pPr>
      <w:r w:rsidRPr="00704C82">
        <w:rPr>
          <w:sz w:val="24"/>
          <w:szCs w:val="24"/>
        </w:rPr>
        <w:t>Աուդիտը</w:t>
      </w:r>
      <w:r w:rsidRPr="00704C82">
        <w:rPr>
          <w:sz w:val="24"/>
          <w:szCs w:val="24"/>
        </w:rPr>
        <w:tab/>
        <w:t>իրականացնի</w:t>
      </w:r>
      <w:r w:rsidRPr="00704C82">
        <w:rPr>
          <w:sz w:val="24"/>
          <w:szCs w:val="24"/>
        </w:rPr>
        <w:tab/>
        <w:t>Միջազգային</w:t>
      </w:r>
      <w:r w:rsidRPr="00704C82">
        <w:rPr>
          <w:sz w:val="24"/>
          <w:szCs w:val="24"/>
        </w:rPr>
        <w:tab/>
        <w:t>աուդիտի</w:t>
      </w:r>
      <w:r w:rsidRPr="00704C82">
        <w:rPr>
          <w:sz w:val="24"/>
          <w:szCs w:val="24"/>
        </w:rPr>
        <w:tab/>
        <w:t>ստանդարտներին</w:t>
      </w:r>
      <w:r w:rsidRPr="00704C82">
        <w:rPr>
          <w:sz w:val="24"/>
          <w:szCs w:val="24"/>
        </w:rPr>
        <w:tab/>
        <w:t>(ISA)</w:t>
      </w:r>
    </w:p>
    <w:p w14:paraId="3586E8AA" w14:textId="77777777" w:rsidR="003B23E0" w:rsidRPr="00704C82" w:rsidRDefault="00E331FC" w:rsidP="006B3C97">
      <w:pPr>
        <w:pStyle w:val="BodyText"/>
        <w:spacing w:before="1"/>
        <w:ind w:left="856"/>
        <w:jc w:val="both"/>
        <w:rPr>
          <w:sz w:val="24"/>
          <w:szCs w:val="24"/>
        </w:rPr>
      </w:pPr>
      <w:r w:rsidRPr="00704C82">
        <w:rPr>
          <w:sz w:val="24"/>
          <w:szCs w:val="24"/>
        </w:rPr>
        <w:t>համապատասխան։</w:t>
      </w:r>
    </w:p>
    <w:p w14:paraId="13989515" w14:textId="77777777" w:rsidR="003B23E0" w:rsidRPr="00704C82" w:rsidRDefault="00E331FC" w:rsidP="006B3C97">
      <w:pPr>
        <w:pStyle w:val="ListParagraph"/>
        <w:numPr>
          <w:ilvl w:val="2"/>
          <w:numId w:val="2"/>
        </w:numPr>
        <w:tabs>
          <w:tab w:val="left" w:pos="856"/>
        </w:tabs>
        <w:spacing w:before="1" w:line="289" w:lineRule="exact"/>
        <w:jc w:val="both"/>
        <w:rPr>
          <w:sz w:val="24"/>
          <w:szCs w:val="24"/>
        </w:rPr>
      </w:pPr>
      <w:r w:rsidRPr="00704C82">
        <w:rPr>
          <w:sz w:val="24"/>
          <w:szCs w:val="24"/>
        </w:rPr>
        <w:t xml:space="preserve">Պահպանի Միջազգային հաշվապահների ֆեդերացիայի (IFAC) էթիկայի </w:t>
      </w:r>
      <w:r w:rsidRPr="00704C82">
        <w:rPr>
          <w:sz w:val="24"/>
          <w:szCs w:val="24"/>
        </w:rPr>
        <w:lastRenderedPageBreak/>
        <w:t>օրենսգիրքը։</w:t>
      </w:r>
    </w:p>
    <w:p w14:paraId="5F9BF981" w14:textId="16BF1001" w:rsidR="003B23E0" w:rsidRPr="00704C82" w:rsidRDefault="00E331FC" w:rsidP="006B3C97">
      <w:pPr>
        <w:pStyle w:val="ListParagraph"/>
        <w:numPr>
          <w:ilvl w:val="2"/>
          <w:numId w:val="2"/>
        </w:numPr>
        <w:tabs>
          <w:tab w:val="left" w:pos="856"/>
        </w:tabs>
        <w:spacing w:line="289" w:lineRule="exact"/>
        <w:jc w:val="both"/>
        <w:rPr>
          <w:sz w:val="24"/>
          <w:szCs w:val="24"/>
        </w:rPr>
      </w:pPr>
      <w:r w:rsidRPr="00704C82">
        <w:rPr>
          <w:sz w:val="24"/>
          <w:szCs w:val="24"/>
        </w:rPr>
        <w:t>Ներկայացնի նմուշառման մեթոդաբանությունը հաշվետվության մեջ։</w:t>
      </w:r>
    </w:p>
    <w:p w14:paraId="3AD5A319" w14:textId="190CE1A3" w:rsidR="00D53BD9" w:rsidRPr="00704C82" w:rsidRDefault="003C244F" w:rsidP="006B3C97">
      <w:pPr>
        <w:pStyle w:val="ListParagraph"/>
        <w:numPr>
          <w:ilvl w:val="2"/>
          <w:numId w:val="2"/>
        </w:numPr>
        <w:tabs>
          <w:tab w:val="left" w:pos="856"/>
        </w:tabs>
        <w:spacing w:line="289" w:lineRule="exact"/>
        <w:jc w:val="both"/>
        <w:rPr>
          <w:sz w:val="24"/>
          <w:szCs w:val="24"/>
        </w:rPr>
      </w:pPr>
      <w:r w:rsidRPr="00704C82">
        <w:rPr>
          <w:sz w:val="24"/>
          <w:szCs w:val="24"/>
        </w:rPr>
        <w:t>Հայերեն և անգլերեն լեզուներով ն</w:t>
      </w:r>
      <w:r w:rsidR="00D53BD9" w:rsidRPr="00704C82">
        <w:rPr>
          <w:sz w:val="24"/>
          <w:szCs w:val="24"/>
        </w:rPr>
        <w:t>երկայացնի աուդիտորական եզրակացություն</w:t>
      </w:r>
      <w:r w:rsidR="000534E7" w:rsidRPr="00704C82">
        <w:rPr>
          <w:sz w:val="24"/>
          <w:szCs w:val="24"/>
        </w:rPr>
        <w:t>ը</w:t>
      </w:r>
      <w:r w:rsidR="000534E7" w:rsidRPr="00704C82">
        <w:rPr>
          <w:sz w:val="24"/>
          <w:szCs w:val="24"/>
          <w:lang w:val="hy-AM"/>
        </w:rPr>
        <w:t xml:space="preserve"> և ղեկավարությանն ուղղված նամակը </w:t>
      </w:r>
      <w:r w:rsidR="006E3576" w:rsidRPr="00704C82">
        <w:rPr>
          <w:sz w:val="24"/>
          <w:szCs w:val="24"/>
        </w:rPr>
        <w:t>ոչ ուշ քան 14.08.2026թ-ն:</w:t>
      </w:r>
    </w:p>
    <w:p w14:paraId="4841EDE6" w14:textId="474BBEA1" w:rsidR="00EF1142" w:rsidRPr="00704C82" w:rsidRDefault="006B3C97" w:rsidP="006B3C97">
      <w:pPr>
        <w:tabs>
          <w:tab w:val="left" w:pos="856"/>
        </w:tabs>
        <w:spacing w:line="289" w:lineRule="exact"/>
        <w:ind w:left="496"/>
        <w:jc w:val="both"/>
        <w:rPr>
          <w:sz w:val="24"/>
          <w:szCs w:val="24"/>
          <w:lang w:val="hy-AM"/>
        </w:rPr>
      </w:pPr>
      <w:r w:rsidRPr="00704C82">
        <w:rPr>
          <w:sz w:val="24"/>
          <w:szCs w:val="24"/>
          <w:lang w:val="hy-AM"/>
        </w:rPr>
        <w:tab/>
      </w:r>
      <w:r w:rsidR="00EF1142" w:rsidRPr="00704C82">
        <w:rPr>
          <w:sz w:val="24"/>
          <w:szCs w:val="24"/>
          <w:lang w:val="hy-AM"/>
        </w:rPr>
        <w:t>Մրցույթի առարկան ներառում է հետևյալ ծառայությունները.</w:t>
      </w:r>
    </w:p>
    <w:p w14:paraId="532AD739" w14:textId="47A95B14" w:rsidR="00EF1142" w:rsidRPr="00704C82" w:rsidRDefault="006B3C97" w:rsidP="000534E7">
      <w:pPr>
        <w:tabs>
          <w:tab w:val="left" w:pos="856"/>
        </w:tabs>
        <w:spacing w:line="289" w:lineRule="exact"/>
        <w:ind w:firstLine="496"/>
        <w:jc w:val="both"/>
        <w:rPr>
          <w:sz w:val="24"/>
          <w:szCs w:val="24"/>
          <w:lang w:val="hy-AM"/>
        </w:rPr>
      </w:pPr>
      <w:r w:rsidRPr="00704C82">
        <w:rPr>
          <w:sz w:val="24"/>
          <w:szCs w:val="24"/>
          <w:lang w:val="hy-AM"/>
        </w:rPr>
        <w:tab/>
        <w:t>1</w:t>
      </w:r>
      <w:r w:rsidR="00EF1142" w:rsidRPr="00704C82">
        <w:rPr>
          <w:sz w:val="24"/>
          <w:szCs w:val="24"/>
          <w:lang w:val="hy-AM"/>
        </w:rPr>
        <w:t xml:space="preserve">. </w:t>
      </w:r>
      <w:r w:rsidR="003C244F" w:rsidRPr="00704C82">
        <w:rPr>
          <w:sz w:val="24"/>
          <w:szCs w:val="24"/>
          <w:lang w:val="hy-AM"/>
        </w:rPr>
        <w:t>Կազմակերպության՝ 2025 թվականի տարեկան ֆ</w:t>
      </w:r>
      <w:r w:rsidR="00EF1142" w:rsidRPr="00704C82">
        <w:rPr>
          <w:sz w:val="24"/>
          <w:szCs w:val="24"/>
          <w:lang w:val="hy-AM"/>
        </w:rPr>
        <w:t>ինանսական հաշվետվությունների</w:t>
      </w:r>
      <w:r w:rsidR="0077691C">
        <w:rPr>
          <w:sz w:val="24"/>
          <w:szCs w:val="24"/>
          <w:lang w:val="en-US"/>
        </w:rPr>
        <w:t xml:space="preserve"> </w:t>
      </w:r>
      <w:proofErr w:type="spellStart"/>
      <w:r w:rsidR="0077691C">
        <w:rPr>
          <w:sz w:val="24"/>
          <w:szCs w:val="24"/>
          <w:lang w:val="en-US"/>
        </w:rPr>
        <w:t>աուդիտ</w:t>
      </w:r>
      <w:proofErr w:type="spellEnd"/>
      <w:r w:rsidR="003C244F" w:rsidRPr="00704C82">
        <w:rPr>
          <w:sz w:val="24"/>
          <w:szCs w:val="24"/>
          <w:lang w:val="hy-AM"/>
        </w:rPr>
        <w:t>, որը ներառում է</w:t>
      </w:r>
      <w:r w:rsidR="002628B5" w:rsidRPr="00704C82">
        <w:rPr>
          <w:sz w:val="24"/>
          <w:szCs w:val="24"/>
          <w:lang w:val="hy-AM"/>
        </w:rPr>
        <w:t xml:space="preserve"> բոլոր</w:t>
      </w:r>
      <w:r w:rsidRPr="00704C82">
        <w:rPr>
          <w:sz w:val="24"/>
          <w:szCs w:val="24"/>
          <w:lang w:val="hy-AM"/>
        </w:rPr>
        <w:t xml:space="preserve"> էական հոդվածների արժանահավատության պարզում</w:t>
      </w:r>
      <w:r w:rsidR="002628B5" w:rsidRPr="00704C82">
        <w:rPr>
          <w:sz w:val="24"/>
          <w:szCs w:val="24"/>
          <w:lang w:val="hy-AM"/>
        </w:rPr>
        <w:t>՝ աուդիտի միջազգային ստանդարտներով սահմանված ընթացակարգերի կիրառմամբ և աուդիտորական ապացույցների ձեռքբերմամբ։</w:t>
      </w:r>
    </w:p>
    <w:p w14:paraId="2D8F81DF" w14:textId="1DA96367" w:rsidR="00EF1142" w:rsidRPr="00704C82" w:rsidRDefault="006B3C97" w:rsidP="006B3C97">
      <w:pPr>
        <w:tabs>
          <w:tab w:val="left" w:pos="856"/>
        </w:tabs>
        <w:spacing w:line="289" w:lineRule="exact"/>
        <w:ind w:left="496"/>
        <w:jc w:val="both"/>
        <w:rPr>
          <w:sz w:val="24"/>
          <w:szCs w:val="24"/>
          <w:lang w:val="hy-AM"/>
        </w:rPr>
      </w:pPr>
      <w:r w:rsidRPr="00704C82">
        <w:rPr>
          <w:sz w:val="24"/>
          <w:szCs w:val="24"/>
          <w:lang w:val="hy-AM"/>
        </w:rPr>
        <w:tab/>
        <w:t>2</w:t>
      </w:r>
      <w:r w:rsidR="00EF1142" w:rsidRPr="00704C82">
        <w:rPr>
          <w:sz w:val="24"/>
          <w:szCs w:val="24"/>
          <w:lang w:val="hy-AM"/>
        </w:rPr>
        <w:t>. Ղեկավարության</w:t>
      </w:r>
      <w:r w:rsidR="003C244F" w:rsidRPr="00704C82">
        <w:rPr>
          <w:sz w:val="24"/>
          <w:szCs w:val="24"/>
          <w:lang w:val="hy-AM"/>
        </w:rPr>
        <w:t>ն</w:t>
      </w:r>
      <w:r w:rsidR="00EF1142" w:rsidRPr="00704C82">
        <w:rPr>
          <w:sz w:val="24"/>
          <w:szCs w:val="24"/>
          <w:lang w:val="hy-AM"/>
        </w:rPr>
        <w:t xml:space="preserve"> </w:t>
      </w:r>
      <w:r w:rsidR="003C244F" w:rsidRPr="00704C82">
        <w:rPr>
          <w:sz w:val="24"/>
          <w:szCs w:val="24"/>
          <w:lang w:val="hy-AM"/>
        </w:rPr>
        <w:t xml:space="preserve">ուղղված </w:t>
      </w:r>
      <w:r w:rsidR="00EF1142" w:rsidRPr="00704C82">
        <w:rPr>
          <w:sz w:val="24"/>
          <w:szCs w:val="24"/>
          <w:lang w:val="hy-AM"/>
        </w:rPr>
        <w:t>նամակ (Management Letter)՝ ըստ ստորև ներկայացված հարցերի շրջանակի.</w:t>
      </w:r>
    </w:p>
    <w:p w14:paraId="75760B85" w14:textId="70A5596A" w:rsidR="00EF1142" w:rsidRPr="00704C82" w:rsidRDefault="006B3C97" w:rsidP="006B3C97">
      <w:pPr>
        <w:tabs>
          <w:tab w:val="left" w:pos="856"/>
        </w:tabs>
        <w:spacing w:line="289" w:lineRule="exact"/>
        <w:ind w:left="496"/>
        <w:jc w:val="both"/>
        <w:rPr>
          <w:sz w:val="24"/>
          <w:szCs w:val="24"/>
          <w:lang w:val="hy-AM"/>
        </w:rPr>
      </w:pPr>
      <w:r w:rsidRPr="00704C82">
        <w:rPr>
          <w:sz w:val="24"/>
          <w:szCs w:val="24"/>
          <w:lang w:val="hy-AM"/>
        </w:rPr>
        <w:tab/>
      </w:r>
      <w:r w:rsidR="00EF1142" w:rsidRPr="00704C82">
        <w:rPr>
          <w:sz w:val="24"/>
          <w:szCs w:val="24"/>
          <w:lang w:val="hy-AM"/>
        </w:rPr>
        <w:t xml:space="preserve">ա) </w:t>
      </w:r>
      <w:r w:rsidR="003C244F" w:rsidRPr="00704C82">
        <w:rPr>
          <w:sz w:val="24"/>
          <w:szCs w:val="24"/>
          <w:lang w:val="hy-AM"/>
        </w:rPr>
        <w:t>Կազմակերպության ն</w:t>
      </w:r>
      <w:r w:rsidR="00EF1142" w:rsidRPr="00704C82">
        <w:rPr>
          <w:sz w:val="24"/>
          <w:szCs w:val="24"/>
          <w:lang w:val="hy-AM"/>
        </w:rPr>
        <w:t>երքին հսկողության թերությունների բացահայտում, գնահատում և ղեկավարությանը գրավոր հաղորդում՝ ուղղիչ առաջարկություններով հանդերձ</w:t>
      </w:r>
    </w:p>
    <w:p w14:paraId="4CA4E068" w14:textId="64C8CED5" w:rsidR="00EF1142" w:rsidRPr="00704C82" w:rsidRDefault="006B3C97" w:rsidP="006B3C97">
      <w:pPr>
        <w:tabs>
          <w:tab w:val="left" w:pos="856"/>
        </w:tabs>
        <w:spacing w:line="289" w:lineRule="exact"/>
        <w:ind w:left="496"/>
        <w:jc w:val="both"/>
        <w:rPr>
          <w:sz w:val="24"/>
          <w:szCs w:val="24"/>
          <w:lang w:val="hy-AM"/>
        </w:rPr>
      </w:pPr>
      <w:r w:rsidRPr="00704C82">
        <w:rPr>
          <w:sz w:val="24"/>
          <w:szCs w:val="24"/>
          <w:lang w:val="hy-AM"/>
        </w:rPr>
        <w:tab/>
      </w:r>
      <w:r w:rsidR="002628B5" w:rsidRPr="00704C82">
        <w:rPr>
          <w:sz w:val="24"/>
          <w:szCs w:val="24"/>
          <w:lang w:val="hy-AM"/>
        </w:rPr>
        <w:t xml:space="preserve">բ) </w:t>
      </w:r>
      <w:r w:rsidR="003C244F" w:rsidRPr="00704C82">
        <w:rPr>
          <w:sz w:val="24"/>
          <w:szCs w:val="24"/>
          <w:lang w:val="hy-AM"/>
        </w:rPr>
        <w:t>Կազմակերպության հ</w:t>
      </w:r>
      <w:r w:rsidR="002628B5" w:rsidRPr="00704C82">
        <w:rPr>
          <w:sz w:val="24"/>
          <w:szCs w:val="24"/>
          <w:lang w:val="hy-AM"/>
        </w:rPr>
        <w:t>աշվապահական հաշվառման քաղաքականության անհամապատասխանությունների բացահայտում՝ ՀՀ օրենսդրության և կիրառելի ստանդարտների պահանջների համատեքստում։</w:t>
      </w:r>
    </w:p>
    <w:p w14:paraId="6C41CF9E" w14:textId="56FE51F6" w:rsidR="00EF1142" w:rsidRPr="00704C82" w:rsidRDefault="006B3C97" w:rsidP="006B3C97">
      <w:pPr>
        <w:tabs>
          <w:tab w:val="left" w:pos="856"/>
        </w:tabs>
        <w:spacing w:line="289" w:lineRule="exact"/>
        <w:ind w:left="496"/>
        <w:jc w:val="both"/>
        <w:rPr>
          <w:sz w:val="24"/>
          <w:szCs w:val="24"/>
          <w:lang w:val="hy-AM"/>
        </w:rPr>
      </w:pPr>
      <w:r w:rsidRPr="00704C82">
        <w:rPr>
          <w:sz w:val="24"/>
          <w:szCs w:val="24"/>
          <w:lang w:val="hy-AM"/>
        </w:rPr>
        <w:tab/>
      </w:r>
      <w:r w:rsidR="00EF1142" w:rsidRPr="00704C82">
        <w:rPr>
          <w:sz w:val="24"/>
          <w:szCs w:val="24"/>
          <w:lang w:val="hy-AM"/>
        </w:rPr>
        <w:t xml:space="preserve">գ) </w:t>
      </w:r>
      <w:r w:rsidR="003C244F" w:rsidRPr="00704C82">
        <w:rPr>
          <w:sz w:val="24"/>
          <w:szCs w:val="24"/>
          <w:lang w:val="hy-AM"/>
        </w:rPr>
        <w:t>Կազմակերպության ֆ</w:t>
      </w:r>
      <w:r w:rsidR="00EF1142" w:rsidRPr="00704C82">
        <w:rPr>
          <w:sz w:val="24"/>
          <w:szCs w:val="24"/>
          <w:lang w:val="hy-AM"/>
        </w:rPr>
        <w:t>ինանսական հաշվետվությունների էական խեղաթյուրման ռիսկի ոլորտների բացահայտում, այդ թվում հաշվարկային գնահատումների ողջամտության ստուգում։</w:t>
      </w:r>
    </w:p>
    <w:p w14:paraId="6E69F3DC" w14:textId="14E23F45" w:rsidR="00EF1142" w:rsidRPr="00704C82" w:rsidRDefault="006B3C97" w:rsidP="006B3C97">
      <w:pPr>
        <w:tabs>
          <w:tab w:val="left" w:pos="856"/>
        </w:tabs>
        <w:spacing w:line="289" w:lineRule="exact"/>
        <w:ind w:left="496"/>
        <w:jc w:val="both"/>
        <w:rPr>
          <w:sz w:val="24"/>
          <w:szCs w:val="24"/>
          <w:lang w:val="hy-AM"/>
        </w:rPr>
      </w:pPr>
      <w:r w:rsidRPr="00704C82">
        <w:rPr>
          <w:sz w:val="24"/>
          <w:szCs w:val="24"/>
          <w:lang w:val="hy-AM"/>
        </w:rPr>
        <w:tab/>
        <w:t>դ</w:t>
      </w:r>
      <w:r w:rsidR="00EF1142" w:rsidRPr="00704C82">
        <w:rPr>
          <w:sz w:val="24"/>
          <w:szCs w:val="24"/>
          <w:lang w:val="hy-AM"/>
        </w:rPr>
        <w:t>) Չուղղված էական սխալների և ֆինանսական հաշվետվությունների</w:t>
      </w:r>
      <w:r w:rsidRPr="00704C82">
        <w:rPr>
          <w:sz w:val="24"/>
          <w:szCs w:val="24"/>
          <w:lang w:val="hy-AM"/>
        </w:rPr>
        <w:t xml:space="preserve"> </w:t>
      </w:r>
      <w:r w:rsidR="00EF1142" w:rsidRPr="00704C82">
        <w:rPr>
          <w:sz w:val="24"/>
          <w:szCs w:val="24"/>
          <w:lang w:val="hy-AM"/>
        </w:rPr>
        <w:t>ծանոթագրություններում ոչ ամբողջական բացատրությունների արձանագրում։</w:t>
      </w:r>
    </w:p>
    <w:p w14:paraId="06B864F3" w14:textId="5EB46F35" w:rsidR="006E3576" w:rsidRPr="00704C82" w:rsidRDefault="00EF1142" w:rsidP="006B3C97">
      <w:pPr>
        <w:tabs>
          <w:tab w:val="left" w:pos="856"/>
        </w:tabs>
        <w:spacing w:line="289" w:lineRule="exact"/>
        <w:ind w:left="496"/>
        <w:jc w:val="both"/>
        <w:rPr>
          <w:sz w:val="24"/>
          <w:szCs w:val="24"/>
          <w:highlight w:val="yellow"/>
        </w:rPr>
      </w:pPr>
      <w:r w:rsidRPr="00704C82">
        <w:rPr>
          <w:sz w:val="24"/>
          <w:szCs w:val="24"/>
          <w:lang w:val="hy-AM"/>
        </w:rPr>
        <w:tab/>
        <w:t>Յուրաքանչյուր կետ պետք է ներառի՝ բացահայտված խնդիրը, ռիսկի նկարագրությունը, աուդիտորի առաջարկը և ղեկավարության արձագանքի համար նախատեսված բաժին։</w:t>
      </w:r>
    </w:p>
    <w:p w14:paraId="05101E7A" w14:textId="77777777" w:rsidR="006B3C97" w:rsidRPr="00704C82" w:rsidRDefault="006B3C97" w:rsidP="006B3C97">
      <w:pPr>
        <w:pStyle w:val="Heading1"/>
        <w:spacing w:before="63"/>
        <w:ind w:left="0"/>
        <w:rPr>
          <w:rFonts w:ascii="Sylfaen" w:eastAsia="Times New Roman" w:hAnsi="Sylfaen" w:cs="Times New Roman"/>
          <w:spacing w:val="-8"/>
          <w:sz w:val="24"/>
          <w:szCs w:val="24"/>
        </w:rPr>
      </w:pPr>
    </w:p>
    <w:p w14:paraId="16B7F01B" w14:textId="79CB3DD5" w:rsidR="00D53BD9" w:rsidRPr="00704C82" w:rsidRDefault="00D53BD9" w:rsidP="006B3C97">
      <w:pPr>
        <w:pStyle w:val="Heading1"/>
        <w:spacing w:before="63"/>
        <w:ind w:left="0" w:firstLine="496"/>
        <w:rPr>
          <w:rFonts w:ascii="Sylfaen" w:hAnsi="Sylfaen"/>
          <w:sz w:val="24"/>
          <w:szCs w:val="24"/>
        </w:rPr>
      </w:pPr>
      <w:r w:rsidRPr="00704C82">
        <w:rPr>
          <w:rFonts w:ascii="Sylfaen" w:eastAsia="Times New Roman" w:hAnsi="Sylfaen" w:cs="Times New Roman"/>
          <w:spacing w:val="-8"/>
          <w:sz w:val="24"/>
          <w:szCs w:val="24"/>
        </w:rPr>
        <w:t>3</w:t>
      </w:r>
      <w:r w:rsidRPr="00704C82">
        <w:rPr>
          <w:rFonts w:ascii="MS Mincho" w:eastAsia="MS Mincho" w:hAnsi="MS Mincho" w:cs="MS Mincho" w:hint="eastAsia"/>
          <w:spacing w:val="-8"/>
          <w:sz w:val="24"/>
          <w:szCs w:val="24"/>
        </w:rPr>
        <w:t>․</w:t>
      </w:r>
      <w:r w:rsidRPr="00704C82">
        <w:rPr>
          <w:rFonts w:ascii="Sylfaen" w:eastAsia="Times New Roman" w:hAnsi="Sylfaen" w:cs="Times New Roman"/>
          <w:spacing w:val="-7"/>
          <w:sz w:val="24"/>
          <w:szCs w:val="24"/>
        </w:rPr>
        <w:t xml:space="preserve"> </w:t>
      </w:r>
      <w:r w:rsidRPr="00704C82">
        <w:rPr>
          <w:rFonts w:ascii="Sylfaen" w:hAnsi="Sylfaen"/>
          <w:spacing w:val="-8"/>
          <w:sz w:val="24"/>
          <w:szCs w:val="24"/>
        </w:rPr>
        <w:t>Դիմելու</w:t>
      </w:r>
      <w:r w:rsidRPr="00704C82">
        <w:rPr>
          <w:rFonts w:ascii="Sylfaen" w:hAnsi="Sylfaen"/>
          <w:spacing w:val="3"/>
          <w:sz w:val="24"/>
          <w:szCs w:val="24"/>
        </w:rPr>
        <w:t xml:space="preserve"> </w:t>
      </w:r>
      <w:r w:rsidRPr="00704C82">
        <w:rPr>
          <w:rFonts w:ascii="Sylfaen" w:hAnsi="Sylfaen"/>
          <w:spacing w:val="-8"/>
          <w:sz w:val="24"/>
          <w:szCs w:val="24"/>
        </w:rPr>
        <w:t>կարգ</w:t>
      </w:r>
    </w:p>
    <w:p w14:paraId="0C1E0FC4" w14:textId="784F77AA" w:rsidR="006B3C97" w:rsidRPr="00704C82" w:rsidRDefault="00D53BD9" w:rsidP="006B3C97">
      <w:pPr>
        <w:pStyle w:val="Heading2"/>
        <w:ind w:firstLine="360"/>
        <w:jc w:val="both"/>
        <w:rPr>
          <w:rFonts w:eastAsia="MS Mincho" w:cs="MS Mincho"/>
        </w:rPr>
      </w:pPr>
      <w:r w:rsidRPr="00704C82">
        <w:t>Հետաքրքրված</w:t>
      </w:r>
      <w:r w:rsidRPr="00704C82">
        <w:rPr>
          <w:spacing w:val="80"/>
        </w:rPr>
        <w:t xml:space="preserve"> </w:t>
      </w:r>
      <w:r w:rsidRPr="00704C82">
        <w:t>աուդիտորական</w:t>
      </w:r>
      <w:r w:rsidRPr="00704C82">
        <w:rPr>
          <w:spacing w:val="80"/>
        </w:rPr>
        <w:t xml:space="preserve"> </w:t>
      </w:r>
      <w:r w:rsidRPr="00704C82">
        <w:t>ընկերությունները</w:t>
      </w:r>
      <w:r w:rsidRPr="00704C82">
        <w:rPr>
          <w:spacing w:val="80"/>
        </w:rPr>
        <w:t xml:space="preserve"> </w:t>
      </w:r>
      <w:r w:rsidRPr="00704C82">
        <w:t>հրավիրվում</w:t>
      </w:r>
      <w:r w:rsidRPr="00704C82">
        <w:rPr>
          <w:spacing w:val="80"/>
        </w:rPr>
        <w:t xml:space="preserve"> </w:t>
      </w:r>
      <w:r w:rsidRPr="00704C82">
        <w:t>են</w:t>
      </w:r>
      <w:r w:rsidRPr="00704C82">
        <w:rPr>
          <w:spacing w:val="80"/>
        </w:rPr>
        <w:t xml:space="preserve"> </w:t>
      </w:r>
      <w:r w:rsidRPr="00704C82">
        <w:t>ներկայացնելու իրենց առաջարկները, ներառյալ</w:t>
      </w:r>
      <w:r w:rsidR="006B3C97" w:rsidRPr="00704C82">
        <w:rPr>
          <w:rFonts w:ascii="MS Mincho" w:eastAsia="MS Mincho" w:hAnsi="MS Mincho" w:cs="MS Mincho" w:hint="eastAsia"/>
        </w:rPr>
        <w:t>․</w:t>
      </w:r>
    </w:p>
    <w:p w14:paraId="4B7188D6" w14:textId="77777777" w:rsidR="00D53BD9" w:rsidRPr="00704C82" w:rsidRDefault="00D53BD9" w:rsidP="00D53BD9">
      <w:pPr>
        <w:pStyle w:val="ListParagraph"/>
        <w:numPr>
          <w:ilvl w:val="0"/>
          <w:numId w:val="1"/>
        </w:numPr>
        <w:tabs>
          <w:tab w:val="left" w:pos="855"/>
        </w:tabs>
        <w:spacing w:line="289" w:lineRule="exact"/>
        <w:ind w:left="855" w:hanging="359"/>
        <w:rPr>
          <w:sz w:val="24"/>
          <w:szCs w:val="24"/>
        </w:rPr>
      </w:pPr>
      <w:r w:rsidRPr="00704C82">
        <w:rPr>
          <w:sz w:val="24"/>
          <w:szCs w:val="24"/>
        </w:rPr>
        <w:t>Ընկերության</w:t>
      </w:r>
      <w:r w:rsidRPr="00704C82">
        <w:rPr>
          <w:spacing w:val="-10"/>
          <w:sz w:val="24"/>
          <w:szCs w:val="24"/>
        </w:rPr>
        <w:t xml:space="preserve"> </w:t>
      </w:r>
      <w:r w:rsidRPr="00704C82">
        <w:rPr>
          <w:sz w:val="24"/>
          <w:szCs w:val="24"/>
        </w:rPr>
        <w:t>համառոտ</w:t>
      </w:r>
      <w:r w:rsidRPr="00704C82">
        <w:rPr>
          <w:spacing w:val="-8"/>
          <w:sz w:val="24"/>
          <w:szCs w:val="24"/>
        </w:rPr>
        <w:t xml:space="preserve"> </w:t>
      </w:r>
      <w:r w:rsidRPr="00704C82">
        <w:rPr>
          <w:sz w:val="24"/>
          <w:szCs w:val="24"/>
        </w:rPr>
        <w:t>նկարագրությունը,</w:t>
      </w:r>
      <w:r w:rsidRPr="00704C82">
        <w:rPr>
          <w:spacing w:val="-11"/>
          <w:sz w:val="24"/>
          <w:szCs w:val="24"/>
        </w:rPr>
        <w:t xml:space="preserve"> </w:t>
      </w:r>
      <w:r w:rsidRPr="00704C82">
        <w:rPr>
          <w:sz w:val="24"/>
          <w:szCs w:val="24"/>
        </w:rPr>
        <w:t>որակավորումները</w:t>
      </w:r>
      <w:r w:rsidRPr="00704C82">
        <w:rPr>
          <w:spacing w:val="-5"/>
          <w:sz w:val="24"/>
          <w:szCs w:val="24"/>
        </w:rPr>
        <w:t xml:space="preserve"> </w:t>
      </w:r>
      <w:r w:rsidRPr="00704C82">
        <w:rPr>
          <w:sz w:val="24"/>
          <w:szCs w:val="24"/>
        </w:rPr>
        <w:t>և</w:t>
      </w:r>
      <w:r w:rsidRPr="00704C82">
        <w:rPr>
          <w:spacing w:val="-10"/>
          <w:sz w:val="24"/>
          <w:szCs w:val="24"/>
        </w:rPr>
        <w:t xml:space="preserve"> </w:t>
      </w:r>
      <w:r w:rsidRPr="00704C82">
        <w:rPr>
          <w:spacing w:val="-2"/>
          <w:sz w:val="24"/>
          <w:szCs w:val="24"/>
        </w:rPr>
        <w:t>փորձը։</w:t>
      </w:r>
    </w:p>
    <w:p w14:paraId="5D9B63EA" w14:textId="77777777" w:rsidR="00D53BD9" w:rsidRPr="00704C82" w:rsidRDefault="00D53BD9" w:rsidP="00D53BD9">
      <w:pPr>
        <w:pStyle w:val="ListParagraph"/>
        <w:numPr>
          <w:ilvl w:val="0"/>
          <w:numId w:val="1"/>
        </w:numPr>
        <w:tabs>
          <w:tab w:val="left" w:pos="855"/>
        </w:tabs>
        <w:spacing w:line="289" w:lineRule="exact"/>
        <w:ind w:left="855" w:hanging="359"/>
        <w:rPr>
          <w:sz w:val="24"/>
          <w:szCs w:val="24"/>
        </w:rPr>
      </w:pPr>
      <w:r w:rsidRPr="00704C82">
        <w:rPr>
          <w:sz w:val="24"/>
          <w:szCs w:val="24"/>
        </w:rPr>
        <w:t>Գրանցման</w:t>
      </w:r>
      <w:r w:rsidRPr="00704C82">
        <w:rPr>
          <w:spacing w:val="-8"/>
          <w:sz w:val="24"/>
          <w:szCs w:val="24"/>
        </w:rPr>
        <w:t xml:space="preserve"> </w:t>
      </w:r>
      <w:r w:rsidRPr="00704C82">
        <w:rPr>
          <w:sz w:val="24"/>
          <w:szCs w:val="24"/>
        </w:rPr>
        <w:t>փաստաթղթի</w:t>
      </w:r>
      <w:r w:rsidRPr="00704C82">
        <w:rPr>
          <w:spacing w:val="-6"/>
          <w:sz w:val="24"/>
          <w:szCs w:val="24"/>
        </w:rPr>
        <w:t xml:space="preserve"> </w:t>
      </w:r>
      <w:r w:rsidRPr="00704C82">
        <w:rPr>
          <w:spacing w:val="-2"/>
          <w:sz w:val="24"/>
          <w:szCs w:val="24"/>
        </w:rPr>
        <w:t>պատճեն։</w:t>
      </w:r>
    </w:p>
    <w:p w14:paraId="2D54F09C" w14:textId="77777777" w:rsidR="00D53BD9" w:rsidRPr="00704C82" w:rsidRDefault="00D53BD9" w:rsidP="00D53BD9">
      <w:pPr>
        <w:pStyle w:val="ListParagraph"/>
        <w:numPr>
          <w:ilvl w:val="0"/>
          <w:numId w:val="1"/>
        </w:numPr>
        <w:tabs>
          <w:tab w:val="left" w:pos="855"/>
        </w:tabs>
        <w:spacing w:before="1"/>
        <w:ind w:left="855" w:hanging="359"/>
        <w:rPr>
          <w:sz w:val="24"/>
          <w:szCs w:val="24"/>
        </w:rPr>
      </w:pPr>
      <w:r w:rsidRPr="00704C82">
        <w:rPr>
          <w:sz w:val="24"/>
          <w:szCs w:val="24"/>
        </w:rPr>
        <w:t>Աուդիտորական</w:t>
      </w:r>
      <w:r w:rsidRPr="00704C82">
        <w:rPr>
          <w:spacing w:val="-7"/>
          <w:sz w:val="24"/>
          <w:szCs w:val="24"/>
        </w:rPr>
        <w:t xml:space="preserve"> </w:t>
      </w:r>
      <w:r w:rsidRPr="00704C82">
        <w:rPr>
          <w:sz w:val="24"/>
          <w:szCs w:val="24"/>
        </w:rPr>
        <w:t>թիմի</w:t>
      </w:r>
      <w:r w:rsidRPr="00704C82">
        <w:rPr>
          <w:spacing w:val="-6"/>
          <w:sz w:val="24"/>
          <w:szCs w:val="24"/>
        </w:rPr>
        <w:t xml:space="preserve"> </w:t>
      </w:r>
      <w:r w:rsidRPr="00704C82">
        <w:rPr>
          <w:sz w:val="24"/>
          <w:szCs w:val="24"/>
        </w:rPr>
        <w:t>ղեկավարի</w:t>
      </w:r>
      <w:r w:rsidRPr="00704C82">
        <w:rPr>
          <w:spacing w:val="-4"/>
          <w:sz w:val="24"/>
          <w:szCs w:val="24"/>
        </w:rPr>
        <w:t xml:space="preserve"> </w:t>
      </w:r>
      <w:r w:rsidRPr="00704C82">
        <w:rPr>
          <w:sz w:val="24"/>
          <w:szCs w:val="24"/>
        </w:rPr>
        <w:t>և</w:t>
      </w:r>
      <w:r w:rsidRPr="00704C82">
        <w:rPr>
          <w:spacing w:val="-8"/>
          <w:sz w:val="24"/>
          <w:szCs w:val="24"/>
        </w:rPr>
        <w:t xml:space="preserve"> </w:t>
      </w:r>
      <w:r w:rsidRPr="00704C82">
        <w:rPr>
          <w:sz w:val="24"/>
          <w:szCs w:val="24"/>
        </w:rPr>
        <w:t>անդամների</w:t>
      </w:r>
      <w:r w:rsidRPr="00704C82">
        <w:rPr>
          <w:spacing w:val="-5"/>
          <w:sz w:val="24"/>
          <w:szCs w:val="24"/>
        </w:rPr>
        <w:t xml:space="preserve"> </w:t>
      </w:r>
      <w:r w:rsidRPr="00704C82">
        <w:rPr>
          <w:spacing w:val="-2"/>
          <w:sz w:val="24"/>
          <w:szCs w:val="24"/>
        </w:rPr>
        <w:t>կենսագրականները։</w:t>
      </w:r>
    </w:p>
    <w:p w14:paraId="2E9F5A07" w14:textId="77777777" w:rsidR="00D53BD9" w:rsidRPr="00704C82" w:rsidRDefault="00D53BD9" w:rsidP="00D53BD9">
      <w:pPr>
        <w:pStyle w:val="ListParagraph"/>
        <w:numPr>
          <w:ilvl w:val="0"/>
          <w:numId w:val="1"/>
        </w:numPr>
        <w:tabs>
          <w:tab w:val="left" w:pos="855"/>
        </w:tabs>
        <w:spacing w:before="1" w:line="289" w:lineRule="exact"/>
        <w:ind w:left="855" w:hanging="359"/>
        <w:rPr>
          <w:sz w:val="24"/>
          <w:szCs w:val="24"/>
        </w:rPr>
      </w:pPr>
      <w:r w:rsidRPr="00704C82">
        <w:rPr>
          <w:sz w:val="24"/>
          <w:szCs w:val="24"/>
        </w:rPr>
        <w:t>Աուդիտի</w:t>
      </w:r>
      <w:r w:rsidRPr="00704C82">
        <w:rPr>
          <w:spacing w:val="-10"/>
          <w:sz w:val="24"/>
          <w:szCs w:val="24"/>
        </w:rPr>
        <w:t xml:space="preserve"> </w:t>
      </w:r>
      <w:r w:rsidRPr="00704C82">
        <w:rPr>
          <w:sz w:val="24"/>
          <w:szCs w:val="24"/>
        </w:rPr>
        <w:t>գործընթացի,</w:t>
      </w:r>
      <w:r w:rsidRPr="00704C82">
        <w:rPr>
          <w:spacing w:val="-12"/>
          <w:sz w:val="24"/>
          <w:szCs w:val="24"/>
        </w:rPr>
        <w:t xml:space="preserve"> </w:t>
      </w:r>
      <w:r w:rsidRPr="00704C82">
        <w:rPr>
          <w:sz w:val="24"/>
          <w:szCs w:val="24"/>
        </w:rPr>
        <w:t>մեթոդաբանության</w:t>
      </w:r>
      <w:r w:rsidRPr="00704C82">
        <w:rPr>
          <w:spacing w:val="-8"/>
          <w:sz w:val="24"/>
          <w:szCs w:val="24"/>
        </w:rPr>
        <w:t xml:space="preserve"> </w:t>
      </w:r>
      <w:r w:rsidRPr="00704C82">
        <w:rPr>
          <w:sz w:val="24"/>
          <w:szCs w:val="24"/>
        </w:rPr>
        <w:t>և</w:t>
      </w:r>
      <w:r w:rsidRPr="00704C82">
        <w:rPr>
          <w:spacing w:val="-10"/>
          <w:sz w:val="24"/>
          <w:szCs w:val="24"/>
        </w:rPr>
        <w:t xml:space="preserve"> </w:t>
      </w:r>
      <w:r w:rsidRPr="00704C82">
        <w:rPr>
          <w:sz w:val="24"/>
          <w:szCs w:val="24"/>
        </w:rPr>
        <w:t>ժամանակացույցի</w:t>
      </w:r>
      <w:r w:rsidRPr="00704C82">
        <w:rPr>
          <w:spacing w:val="-7"/>
          <w:sz w:val="24"/>
          <w:szCs w:val="24"/>
        </w:rPr>
        <w:t xml:space="preserve"> </w:t>
      </w:r>
      <w:r w:rsidRPr="00704C82">
        <w:rPr>
          <w:spacing w:val="-2"/>
          <w:sz w:val="24"/>
          <w:szCs w:val="24"/>
        </w:rPr>
        <w:t>նկարագրությունը։</w:t>
      </w:r>
    </w:p>
    <w:p w14:paraId="1FB2501B" w14:textId="007DDA8E" w:rsidR="00D53BD9" w:rsidRPr="00704C82" w:rsidRDefault="00D53BD9" w:rsidP="00D53BD9">
      <w:pPr>
        <w:pStyle w:val="ListParagraph"/>
        <w:numPr>
          <w:ilvl w:val="0"/>
          <w:numId w:val="1"/>
        </w:numPr>
        <w:tabs>
          <w:tab w:val="left" w:pos="856"/>
        </w:tabs>
        <w:ind w:right="133"/>
        <w:rPr>
          <w:sz w:val="24"/>
          <w:szCs w:val="24"/>
        </w:rPr>
      </w:pPr>
      <w:r w:rsidRPr="00704C82">
        <w:rPr>
          <w:sz w:val="24"/>
          <w:szCs w:val="24"/>
        </w:rPr>
        <w:t>Ֆինանսական</w:t>
      </w:r>
      <w:r w:rsidRPr="00704C82">
        <w:rPr>
          <w:spacing w:val="29"/>
          <w:sz w:val="24"/>
          <w:szCs w:val="24"/>
        </w:rPr>
        <w:t xml:space="preserve"> </w:t>
      </w:r>
      <w:r w:rsidRPr="00704C82">
        <w:rPr>
          <w:sz w:val="24"/>
          <w:szCs w:val="24"/>
        </w:rPr>
        <w:t>առաջարկ՝</w:t>
      </w:r>
      <w:r w:rsidRPr="00704C82">
        <w:rPr>
          <w:spacing w:val="28"/>
          <w:sz w:val="24"/>
          <w:szCs w:val="24"/>
        </w:rPr>
        <w:t xml:space="preserve"> </w:t>
      </w:r>
      <w:r w:rsidRPr="00704C82">
        <w:rPr>
          <w:sz w:val="24"/>
          <w:szCs w:val="24"/>
        </w:rPr>
        <w:t>ներառյալ</w:t>
      </w:r>
      <w:r w:rsidRPr="00704C82">
        <w:rPr>
          <w:spacing w:val="30"/>
          <w:sz w:val="24"/>
          <w:szCs w:val="24"/>
        </w:rPr>
        <w:t xml:space="preserve"> </w:t>
      </w:r>
      <w:r w:rsidRPr="00704C82">
        <w:rPr>
          <w:sz w:val="24"/>
          <w:szCs w:val="24"/>
        </w:rPr>
        <w:t>վճարները,</w:t>
      </w:r>
      <w:r w:rsidRPr="00704C82">
        <w:rPr>
          <w:spacing w:val="26"/>
          <w:sz w:val="24"/>
          <w:szCs w:val="24"/>
        </w:rPr>
        <w:t xml:space="preserve"> </w:t>
      </w:r>
      <w:r w:rsidRPr="00704C82">
        <w:rPr>
          <w:sz w:val="24"/>
          <w:szCs w:val="24"/>
        </w:rPr>
        <w:t>հարկերը,</w:t>
      </w:r>
      <w:r w:rsidRPr="00704C82">
        <w:rPr>
          <w:spacing w:val="26"/>
          <w:sz w:val="24"/>
          <w:szCs w:val="24"/>
        </w:rPr>
        <w:t xml:space="preserve"> </w:t>
      </w:r>
      <w:r w:rsidRPr="00704C82">
        <w:rPr>
          <w:sz w:val="24"/>
          <w:szCs w:val="24"/>
        </w:rPr>
        <w:t>ճանապարհածախսերը</w:t>
      </w:r>
      <w:r w:rsidRPr="00704C82">
        <w:rPr>
          <w:spacing w:val="32"/>
          <w:sz w:val="24"/>
          <w:szCs w:val="24"/>
        </w:rPr>
        <w:t xml:space="preserve"> </w:t>
      </w:r>
      <w:r w:rsidRPr="00704C82">
        <w:rPr>
          <w:sz w:val="24"/>
          <w:szCs w:val="24"/>
        </w:rPr>
        <w:t>և</w:t>
      </w:r>
      <w:r w:rsidRPr="00704C82">
        <w:rPr>
          <w:spacing w:val="28"/>
          <w:sz w:val="24"/>
          <w:szCs w:val="24"/>
        </w:rPr>
        <w:t xml:space="preserve"> </w:t>
      </w:r>
      <w:r w:rsidRPr="00704C82">
        <w:rPr>
          <w:sz w:val="24"/>
          <w:szCs w:val="24"/>
        </w:rPr>
        <w:t xml:space="preserve">այլ </w:t>
      </w:r>
      <w:r w:rsidRPr="00704C82">
        <w:rPr>
          <w:spacing w:val="-2"/>
          <w:sz w:val="24"/>
          <w:szCs w:val="24"/>
        </w:rPr>
        <w:t>ծախսերը։</w:t>
      </w:r>
    </w:p>
    <w:p w14:paraId="7F13F317" w14:textId="7AEC4237" w:rsidR="00704C82" w:rsidRPr="00704C82" w:rsidRDefault="00704C82" w:rsidP="00D53BD9">
      <w:pPr>
        <w:pStyle w:val="ListParagraph"/>
        <w:numPr>
          <w:ilvl w:val="0"/>
          <w:numId w:val="1"/>
        </w:numPr>
        <w:tabs>
          <w:tab w:val="left" w:pos="856"/>
        </w:tabs>
        <w:ind w:right="133"/>
        <w:rPr>
          <w:sz w:val="24"/>
          <w:szCs w:val="24"/>
        </w:rPr>
      </w:pPr>
      <w:r w:rsidRPr="00704C82">
        <w:rPr>
          <w:spacing w:val="-2"/>
          <w:sz w:val="24"/>
          <w:szCs w:val="24"/>
        </w:rPr>
        <w:t>Սույն մրցույթի պայամաններին համապատասխանելու վերաբերյալ այլ տեղեկություններ։</w:t>
      </w:r>
    </w:p>
    <w:p w14:paraId="0C6C5441" w14:textId="445408B2" w:rsidR="003B23E0" w:rsidRPr="00704C82" w:rsidRDefault="00D53BD9" w:rsidP="00704C82">
      <w:pPr>
        <w:pStyle w:val="BodyText"/>
        <w:tabs>
          <w:tab w:val="left" w:pos="1959"/>
          <w:tab w:val="left" w:pos="4134"/>
          <w:tab w:val="left" w:pos="5164"/>
          <w:tab w:val="left" w:pos="7036"/>
          <w:tab w:val="left" w:pos="8547"/>
        </w:tabs>
        <w:spacing w:before="281" w:line="292" w:lineRule="exact"/>
        <w:ind w:left="136"/>
        <w:rPr>
          <w:sz w:val="24"/>
          <w:szCs w:val="24"/>
        </w:rPr>
      </w:pPr>
      <w:r w:rsidRPr="00704C82">
        <w:rPr>
          <w:spacing w:val="-2"/>
          <w:sz w:val="24"/>
          <w:szCs w:val="24"/>
        </w:rPr>
        <w:t>Հայտերը</w:t>
      </w:r>
      <w:r w:rsidRPr="00704C82">
        <w:rPr>
          <w:sz w:val="24"/>
          <w:szCs w:val="24"/>
        </w:rPr>
        <w:tab/>
      </w:r>
      <w:r w:rsidRPr="00704C82">
        <w:rPr>
          <w:spacing w:val="-2"/>
          <w:sz w:val="24"/>
          <w:szCs w:val="24"/>
        </w:rPr>
        <w:t>անհրաժեշտ</w:t>
      </w:r>
      <w:r w:rsidRPr="00704C82">
        <w:rPr>
          <w:sz w:val="24"/>
          <w:szCs w:val="24"/>
        </w:rPr>
        <w:tab/>
      </w:r>
      <w:r w:rsidRPr="00704C82">
        <w:rPr>
          <w:spacing w:val="-10"/>
          <w:sz w:val="24"/>
          <w:szCs w:val="24"/>
        </w:rPr>
        <w:t>է</w:t>
      </w:r>
      <w:r w:rsidRPr="00704C82">
        <w:rPr>
          <w:sz w:val="24"/>
          <w:szCs w:val="24"/>
        </w:rPr>
        <w:tab/>
      </w:r>
      <w:r w:rsidRPr="00704C82">
        <w:rPr>
          <w:spacing w:val="-2"/>
          <w:sz w:val="24"/>
          <w:szCs w:val="24"/>
        </w:rPr>
        <w:t>ուղարկել</w:t>
      </w:r>
      <w:r w:rsidRPr="00704C82">
        <w:rPr>
          <w:sz w:val="24"/>
          <w:szCs w:val="24"/>
        </w:rPr>
        <w:tab/>
      </w:r>
      <w:r w:rsidRPr="00704C82">
        <w:rPr>
          <w:spacing w:val="-2"/>
          <w:sz w:val="24"/>
          <w:szCs w:val="24"/>
        </w:rPr>
        <w:t>մինչև</w:t>
      </w:r>
      <w:r w:rsidRPr="00704C82">
        <w:rPr>
          <w:sz w:val="24"/>
          <w:szCs w:val="24"/>
        </w:rPr>
        <w:tab/>
      </w:r>
      <w:r w:rsidR="00704C82" w:rsidRPr="00704C82">
        <w:rPr>
          <w:spacing w:val="-2"/>
          <w:sz w:val="24"/>
          <w:szCs w:val="24"/>
        </w:rPr>
        <w:t>12</w:t>
      </w:r>
      <w:r w:rsidR="001123B4" w:rsidRPr="00704C82">
        <w:rPr>
          <w:spacing w:val="-2"/>
          <w:sz w:val="24"/>
          <w:szCs w:val="24"/>
        </w:rPr>
        <w:t>.0</w:t>
      </w:r>
      <w:r w:rsidR="00F27A37" w:rsidRPr="00704C82">
        <w:rPr>
          <w:spacing w:val="-2"/>
          <w:sz w:val="24"/>
          <w:szCs w:val="24"/>
        </w:rPr>
        <w:t>7</w:t>
      </w:r>
      <w:r w:rsidR="001123B4" w:rsidRPr="00704C82">
        <w:rPr>
          <w:spacing w:val="-2"/>
          <w:sz w:val="24"/>
          <w:szCs w:val="24"/>
        </w:rPr>
        <w:t>.2026թ-ը</w:t>
      </w:r>
      <w:r w:rsidR="00704C82" w:rsidRPr="00704C82">
        <w:rPr>
          <w:spacing w:val="-2"/>
          <w:sz w:val="24"/>
          <w:szCs w:val="24"/>
        </w:rPr>
        <w:t xml:space="preserve"> ժամը 18։00-ն</w:t>
      </w:r>
      <w:r w:rsidR="006B3C97" w:rsidRPr="00704C82">
        <w:rPr>
          <w:spacing w:val="-2"/>
          <w:sz w:val="24"/>
          <w:szCs w:val="24"/>
        </w:rPr>
        <w:t xml:space="preserve"> </w:t>
      </w:r>
      <w:hyperlink r:id="rId6" w:history="1">
        <w:r w:rsidR="00704C82" w:rsidRPr="00704C82">
          <w:rPr>
            <w:rStyle w:val="Hyperlink"/>
            <w:sz w:val="24"/>
            <w:szCs w:val="24"/>
          </w:rPr>
          <w:t>procurement@caritas.am</w:t>
        </w:r>
      </w:hyperlink>
      <w:r w:rsidRPr="00704C82">
        <w:rPr>
          <w:color w:val="0000FF"/>
          <w:spacing w:val="-4"/>
          <w:sz w:val="24"/>
          <w:szCs w:val="24"/>
        </w:rPr>
        <w:t xml:space="preserve"> </w:t>
      </w:r>
      <w:r w:rsidRPr="00704C82">
        <w:rPr>
          <w:sz w:val="24"/>
          <w:szCs w:val="24"/>
        </w:rPr>
        <w:t>էլ</w:t>
      </w:r>
      <w:r w:rsidRPr="00704C82">
        <w:rPr>
          <w:rFonts w:ascii="MS Mincho" w:eastAsia="MS Mincho" w:hAnsi="MS Mincho" w:cs="MS Mincho" w:hint="eastAsia"/>
          <w:sz w:val="24"/>
          <w:szCs w:val="24"/>
        </w:rPr>
        <w:t>․</w:t>
      </w:r>
      <w:r w:rsidRPr="00704C82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704C82">
        <w:rPr>
          <w:spacing w:val="-2"/>
          <w:sz w:val="24"/>
          <w:szCs w:val="24"/>
        </w:rPr>
        <w:t>հասցեով։</w:t>
      </w:r>
      <w:r w:rsidR="00743FC8" w:rsidRPr="00704C82">
        <w:rPr>
          <w:sz w:val="24"/>
          <w:szCs w:val="24"/>
        </w:rPr>
        <w:t xml:space="preserve"> </w:t>
      </w:r>
      <w:r w:rsidR="006A6C15" w:rsidRPr="00704C82">
        <w:rPr>
          <w:sz w:val="24"/>
          <w:szCs w:val="24"/>
        </w:rPr>
        <w:t>Մանրամասների կամ հ</w:t>
      </w:r>
      <w:r w:rsidR="001123B4" w:rsidRPr="00704C82">
        <w:rPr>
          <w:sz w:val="24"/>
          <w:szCs w:val="24"/>
        </w:rPr>
        <w:t xml:space="preserve">արցերի դեպքում </w:t>
      </w:r>
      <w:r w:rsidR="00704C82" w:rsidRPr="00704C82">
        <w:rPr>
          <w:sz w:val="24"/>
          <w:szCs w:val="24"/>
        </w:rPr>
        <w:t xml:space="preserve">կարող եք նամակ ուղարկել վերոնշյալ </w:t>
      </w:r>
      <w:r w:rsidR="001123B4" w:rsidRPr="00704C82">
        <w:rPr>
          <w:sz w:val="24"/>
          <w:szCs w:val="24"/>
        </w:rPr>
        <w:t>էլ.</w:t>
      </w:r>
      <w:r w:rsidR="00704C82" w:rsidRPr="00704C82">
        <w:rPr>
          <w:sz w:val="24"/>
          <w:szCs w:val="24"/>
        </w:rPr>
        <w:t xml:space="preserve"> փոստի հասցեին</w:t>
      </w:r>
      <w:r w:rsidR="001123B4" w:rsidRPr="00704C82">
        <w:rPr>
          <w:sz w:val="24"/>
          <w:szCs w:val="24"/>
        </w:rPr>
        <w:t>:</w:t>
      </w:r>
    </w:p>
    <w:sectPr w:rsidR="003B23E0" w:rsidRPr="00704C82">
      <w:pgSz w:w="11910" w:h="16840"/>
      <w:pgMar w:top="1340" w:right="7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4318"/>
    <w:multiLevelType w:val="hybridMultilevel"/>
    <w:tmpl w:val="859C4B06"/>
    <w:lvl w:ilvl="0" w:tplc="77E282FA">
      <w:start w:val="1"/>
      <w:numFmt w:val="decimal"/>
      <w:lvlText w:val="%1."/>
      <w:lvlJc w:val="left"/>
      <w:pPr>
        <w:ind w:left="856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716D5F0">
      <w:numFmt w:val="bullet"/>
      <w:lvlText w:val="•"/>
      <w:lvlJc w:val="left"/>
      <w:pPr>
        <w:ind w:left="1766" w:hanging="360"/>
      </w:pPr>
      <w:rPr>
        <w:rFonts w:hint="default"/>
        <w:lang w:val="ro-RO" w:eastAsia="en-US" w:bidi="ar-SA"/>
      </w:rPr>
    </w:lvl>
    <w:lvl w:ilvl="2" w:tplc="F4CCC2A0">
      <w:numFmt w:val="bullet"/>
      <w:lvlText w:val="•"/>
      <w:lvlJc w:val="left"/>
      <w:pPr>
        <w:ind w:left="2673" w:hanging="360"/>
      </w:pPr>
      <w:rPr>
        <w:rFonts w:hint="default"/>
        <w:lang w:val="ro-RO" w:eastAsia="en-US" w:bidi="ar-SA"/>
      </w:rPr>
    </w:lvl>
    <w:lvl w:ilvl="3" w:tplc="1E1096DE">
      <w:numFmt w:val="bullet"/>
      <w:lvlText w:val="•"/>
      <w:lvlJc w:val="left"/>
      <w:pPr>
        <w:ind w:left="3579" w:hanging="360"/>
      </w:pPr>
      <w:rPr>
        <w:rFonts w:hint="default"/>
        <w:lang w:val="ro-RO" w:eastAsia="en-US" w:bidi="ar-SA"/>
      </w:rPr>
    </w:lvl>
    <w:lvl w:ilvl="4" w:tplc="36CEEA5A">
      <w:numFmt w:val="bullet"/>
      <w:lvlText w:val="•"/>
      <w:lvlJc w:val="left"/>
      <w:pPr>
        <w:ind w:left="4486" w:hanging="360"/>
      </w:pPr>
      <w:rPr>
        <w:rFonts w:hint="default"/>
        <w:lang w:val="ro-RO" w:eastAsia="en-US" w:bidi="ar-SA"/>
      </w:rPr>
    </w:lvl>
    <w:lvl w:ilvl="5" w:tplc="2A96340E"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6" w:tplc="71427B98">
      <w:numFmt w:val="bullet"/>
      <w:lvlText w:val="•"/>
      <w:lvlJc w:val="left"/>
      <w:pPr>
        <w:ind w:left="6299" w:hanging="360"/>
      </w:pPr>
      <w:rPr>
        <w:rFonts w:hint="default"/>
        <w:lang w:val="ro-RO" w:eastAsia="en-US" w:bidi="ar-SA"/>
      </w:rPr>
    </w:lvl>
    <w:lvl w:ilvl="7" w:tplc="10584CBC">
      <w:numFmt w:val="bullet"/>
      <w:lvlText w:val="•"/>
      <w:lvlJc w:val="left"/>
      <w:pPr>
        <w:ind w:left="7206" w:hanging="360"/>
      </w:pPr>
      <w:rPr>
        <w:rFonts w:hint="default"/>
        <w:lang w:val="ro-RO" w:eastAsia="en-US" w:bidi="ar-SA"/>
      </w:rPr>
    </w:lvl>
    <w:lvl w:ilvl="8" w:tplc="295AE720">
      <w:numFmt w:val="bullet"/>
      <w:lvlText w:val="•"/>
      <w:lvlJc w:val="left"/>
      <w:pPr>
        <w:ind w:left="811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D414A17"/>
    <w:multiLevelType w:val="hybridMultilevel"/>
    <w:tmpl w:val="14B84698"/>
    <w:lvl w:ilvl="0" w:tplc="974CD4EA">
      <w:numFmt w:val="bullet"/>
      <w:lvlText w:val=""/>
      <w:lvlJc w:val="left"/>
      <w:pPr>
        <w:ind w:left="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A6DCD3AA">
      <w:numFmt w:val="bullet"/>
      <w:lvlText w:val=""/>
      <w:lvlJc w:val="left"/>
      <w:pPr>
        <w:ind w:left="170" w:hanging="5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D786EC42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3" w:tplc="26501468">
      <w:numFmt w:val="bullet"/>
      <w:lvlText w:val="•"/>
      <w:lvlJc w:val="left"/>
      <w:pPr>
        <w:ind w:left="1993" w:hanging="360"/>
      </w:pPr>
      <w:rPr>
        <w:rFonts w:hint="default"/>
        <w:lang w:val="ro-RO" w:eastAsia="en-US" w:bidi="ar-SA"/>
      </w:rPr>
    </w:lvl>
    <w:lvl w:ilvl="4" w:tplc="4638696A">
      <w:numFmt w:val="bullet"/>
      <w:lvlText w:val="•"/>
      <w:lvlJc w:val="left"/>
      <w:pPr>
        <w:ind w:left="3126" w:hanging="360"/>
      </w:pPr>
      <w:rPr>
        <w:rFonts w:hint="default"/>
        <w:lang w:val="ro-RO" w:eastAsia="en-US" w:bidi="ar-SA"/>
      </w:rPr>
    </w:lvl>
    <w:lvl w:ilvl="5" w:tplc="77D6CF7C">
      <w:numFmt w:val="bullet"/>
      <w:lvlText w:val="•"/>
      <w:lvlJc w:val="left"/>
      <w:pPr>
        <w:ind w:left="4259" w:hanging="360"/>
      </w:pPr>
      <w:rPr>
        <w:rFonts w:hint="default"/>
        <w:lang w:val="ro-RO" w:eastAsia="en-US" w:bidi="ar-SA"/>
      </w:rPr>
    </w:lvl>
    <w:lvl w:ilvl="6" w:tplc="6B225F18"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7" w:tplc="9D7E7BE0">
      <w:numFmt w:val="bullet"/>
      <w:lvlText w:val="•"/>
      <w:lvlJc w:val="left"/>
      <w:pPr>
        <w:ind w:left="6526" w:hanging="360"/>
      </w:pPr>
      <w:rPr>
        <w:rFonts w:hint="default"/>
        <w:lang w:val="ro-RO" w:eastAsia="en-US" w:bidi="ar-SA"/>
      </w:rPr>
    </w:lvl>
    <w:lvl w:ilvl="8" w:tplc="E5B630F2">
      <w:numFmt w:val="bullet"/>
      <w:lvlText w:val="•"/>
      <w:lvlJc w:val="left"/>
      <w:pPr>
        <w:ind w:left="7659" w:hanging="360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E0"/>
    <w:rsid w:val="000534E7"/>
    <w:rsid w:val="001123B4"/>
    <w:rsid w:val="001E4D60"/>
    <w:rsid w:val="002628B5"/>
    <w:rsid w:val="00396CE9"/>
    <w:rsid w:val="003A36F4"/>
    <w:rsid w:val="003B23E0"/>
    <w:rsid w:val="003C244F"/>
    <w:rsid w:val="005F4F89"/>
    <w:rsid w:val="006A1EC5"/>
    <w:rsid w:val="006A6C15"/>
    <w:rsid w:val="006B3C97"/>
    <w:rsid w:val="006E3356"/>
    <w:rsid w:val="006E3576"/>
    <w:rsid w:val="00704C82"/>
    <w:rsid w:val="00714289"/>
    <w:rsid w:val="007275DD"/>
    <w:rsid w:val="00743FC8"/>
    <w:rsid w:val="0077691C"/>
    <w:rsid w:val="00793663"/>
    <w:rsid w:val="008D3221"/>
    <w:rsid w:val="00901B6A"/>
    <w:rsid w:val="00905E29"/>
    <w:rsid w:val="00A61F04"/>
    <w:rsid w:val="00AC443A"/>
    <w:rsid w:val="00C93E88"/>
    <w:rsid w:val="00D07DAC"/>
    <w:rsid w:val="00D53BD9"/>
    <w:rsid w:val="00E02271"/>
    <w:rsid w:val="00E331FC"/>
    <w:rsid w:val="00ED494B"/>
    <w:rsid w:val="00EF1142"/>
    <w:rsid w:val="00F27A37"/>
    <w:rsid w:val="00F4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7F81"/>
  <w15:docId w15:val="{A777209B-BA10-4F3F-B619-D8212FBA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ro-RO"/>
    </w:rPr>
  </w:style>
  <w:style w:type="paragraph" w:styleId="Heading1">
    <w:name w:val="heading 1"/>
    <w:basedOn w:val="Normal"/>
    <w:uiPriority w:val="9"/>
    <w:qFormat/>
    <w:pPr>
      <w:ind w:left="136"/>
      <w:outlineLvl w:val="0"/>
    </w:pPr>
    <w:rPr>
      <w:rFonts w:ascii="Cambria" w:eastAsia="Cambria" w:hAnsi="Cambria" w:cs="Cambria"/>
      <w:b/>
      <w:bCs/>
      <w:i/>
      <w:i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283"/>
      <w:ind w:left="136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518" w:lineRule="exact"/>
      <w:ind w:left="143"/>
    </w:pPr>
    <w:rPr>
      <w:rFonts w:ascii="Cambria" w:eastAsia="Cambria" w:hAnsi="Cambria" w:cs="Cambri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5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1E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EC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D53BD9"/>
    <w:rPr>
      <w:rFonts w:ascii="Sylfaen" w:eastAsia="Sylfaen" w:hAnsi="Sylfaen" w:cs="Sylfaen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112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3B4"/>
    <w:rPr>
      <w:rFonts w:ascii="Sylfaen" w:eastAsia="Sylfaen" w:hAnsi="Sylfaen" w:cs="Sylfae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3B4"/>
    <w:rPr>
      <w:rFonts w:ascii="Sylfaen" w:eastAsia="Sylfaen" w:hAnsi="Sylfaen" w:cs="Sylfaen"/>
      <w:b/>
      <w:bCs/>
      <w:sz w:val="20"/>
      <w:szCs w:val="20"/>
      <w:lang w:val="ro-RO"/>
    </w:rPr>
  </w:style>
  <w:style w:type="paragraph" w:customStyle="1" w:styleId="font-claude-response-body">
    <w:name w:val="font-claude-response-body"/>
    <w:basedOn w:val="Normal"/>
    <w:rsid w:val="006E35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6E3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curement@carita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9039-2B36-415F-B749-685BEDEF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2725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 WP en (09.2020)</vt:lpstr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WP en (09.2020)</dc:title>
  <dc:subject>Normal.dot</dc:subject>
  <dc:creator>Praktikant QMC</dc:creator>
  <cp:lastModifiedBy>Zvartuhi</cp:lastModifiedBy>
  <cp:revision>7</cp:revision>
  <dcterms:created xsi:type="dcterms:W3CDTF">2026-06-23T19:24:00Z</dcterms:created>
  <dcterms:modified xsi:type="dcterms:W3CDTF">2026-07-02T10:30:00Z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2026-06-12T00:00:00Z</vt:filetime>
  </property>
  <property fmtid="{D5CDD505-2E9C-101B-9397-08002B2CF9AE}" pid="5" name="Producer">
    <vt:lpwstr>Microsoft® Word LTSC</vt:lpwstr>
  </property>
</Properties>
</file>