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38F0" w14:textId="5EF786BB" w:rsidR="008C62E9" w:rsidRPr="00AF55DD" w:rsidRDefault="0065536E" w:rsidP="0065536E">
      <w:pPr>
        <w:spacing w:after="0"/>
        <w:ind w:firstLine="709"/>
        <w:jc w:val="center"/>
        <w:rPr>
          <w:b/>
          <w:bCs/>
          <w:lang w:val="hy-AM"/>
        </w:rPr>
      </w:pPr>
      <w:r w:rsidRPr="00AF55DD">
        <w:rPr>
          <w:b/>
          <w:bCs/>
          <w:lang w:val="hy-AM"/>
        </w:rPr>
        <w:t>Հյուրասիրության կազմակերպման</w:t>
      </w:r>
      <w:r w:rsidR="00B53564" w:rsidRPr="00AF55DD">
        <w:rPr>
          <w:b/>
          <w:bCs/>
          <w:lang w:val="hy-AM"/>
        </w:rPr>
        <w:t xml:space="preserve"> և միջոցառումների համար տարածքի վարձակալության</w:t>
      </w:r>
      <w:r w:rsidRPr="00AF55DD">
        <w:rPr>
          <w:b/>
          <w:bCs/>
          <w:lang w:val="hy-AM"/>
        </w:rPr>
        <w:t xml:space="preserve"> գնանշման հրավեր</w:t>
      </w:r>
    </w:p>
    <w:p w14:paraId="620407CF" w14:textId="07A92D2F" w:rsidR="00365890" w:rsidRPr="00A911C3" w:rsidRDefault="00365890" w:rsidP="002C3998">
      <w:pPr>
        <w:spacing w:after="0"/>
        <w:ind w:firstLine="709"/>
        <w:jc w:val="center"/>
        <w:rPr>
          <w:b/>
          <w:bCs/>
          <w:lang w:val="hy-AM"/>
        </w:rPr>
      </w:pPr>
      <w:r w:rsidRPr="00A911C3">
        <w:rPr>
          <w:b/>
          <w:bCs/>
          <w:lang w:val="hy-AM"/>
        </w:rPr>
        <w:t>N</w:t>
      </w:r>
      <w:r w:rsidR="002C3998" w:rsidRPr="00A911C3">
        <w:rPr>
          <w:b/>
          <w:bCs/>
          <w:lang w:val="hy-AM"/>
        </w:rPr>
        <w:t xml:space="preserve"> IEQE2</w:t>
      </w:r>
      <w:r w:rsidR="00CF0604" w:rsidRPr="00A911C3">
        <w:rPr>
          <w:b/>
          <w:bCs/>
          <w:lang w:val="hy-AM"/>
        </w:rPr>
        <w:t>6</w:t>
      </w:r>
      <w:r w:rsidR="002C3998" w:rsidRPr="00A911C3">
        <w:rPr>
          <w:b/>
          <w:bCs/>
          <w:lang w:val="hy-AM"/>
        </w:rPr>
        <w:t>-</w:t>
      </w:r>
      <w:r w:rsidR="00CF0604" w:rsidRPr="00A911C3">
        <w:rPr>
          <w:b/>
          <w:bCs/>
          <w:lang w:val="hy-AM"/>
        </w:rPr>
        <w:t>3</w:t>
      </w:r>
    </w:p>
    <w:p w14:paraId="25024C95" w14:textId="77777777" w:rsidR="00365890" w:rsidRPr="00A911C3" w:rsidRDefault="00365890" w:rsidP="00365890">
      <w:pPr>
        <w:spacing w:after="0"/>
        <w:ind w:firstLine="709"/>
        <w:jc w:val="both"/>
        <w:rPr>
          <w:lang w:val="hy-AM"/>
        </w:rPr>
      </w:pPr>
    </w:p>
    <w:p w14:paraId="58C09E54" w14:textId="7F65DD5E" w:rsidR="00365890" w:rsidRPr="00AF55DD" w:rsidRDefault="00365890" w:rsidP="00365890">
      <w:pPr>
        <w:pStyle w:val="BodyTextIndent"/>
        <w:spacing w:line="240" w:lineRule="auto"/>
        <w:ind w:left="0" w:firstLine="720"/>
        <w:rPr>
          <w:lang w:val="af-ZA"/>
        </w:rPr>
      </w:pPr>
      <w:r w:rsidRPr="00AF55DD">
        <w:rPr>
          <w:lang w:val="af-ZA"/>
        </w:rPr>
        <w:t xml:space="preserve">Պատվիրատուն` </w:t>
      </w:r>
      <w:r w:rsidRPr="00AF55DD">
        <w:rPr>
          <w:b/>
          <w:lang w:val="af-ZA"/>
        </w:rPr>
        <w:t>«</w:t>
      </w:r>
      <w:r w:rsidRPr="00AF55DD">
        <w:rPr>
          <w:b/>
          <w:lang w:val="hy-AM"/>
        </w:rPr>
        <w:t>Հայկական Կարիտաս</w:t>
      </w:r>
      <w:r w:rsidRPr="00AF55DD">
        <w:rPr>
          <w:b/>
          <w:lang w:val="af-ZA"/>
        </w:rPr>
        <w:t>» բարեսիրական ՀԿ</w:t>
      </w:r>
      <w:r w:rsidRPr="00AF55DD">
        <w:rPr>
          <w:lang w:val="hy-AM"/>
        </w:rPr>
        <w:t>-ն</w:t>
      </w:r>
      <w:r w:rsidRPr="00AF55DD">
        <w:rPr>
          <w:lang w:val="af-ZA"/>
        </w:rPr>
        <w:t>, որը գտնվում է</w:t>
      </w:r>
      <w:r w:rsidRPr="00AF55DD">
        <w:rPr>
          <w:lang w:val="hy-AM"/>
        </w:rPr>
        <w:t xml:space="preserve"> </w:t>
      </w:r>
      <w:r w:rsidRPr="00AF55DD">
        <w:rPr>
          <w:b/>
          <w:lang w:val="af-ZA"/>
        </w:rPr>
        <w:t xml:space="preserve">ՀՀ, </w:t>
      </w:r>
      <w:bookmarkStart w:id="0" w:name="_Hlk175058311"/>
      <w:r w:rsidRPr="00AF55DD">
        <w:rPr>
          <w:b/>
          <w:lang w:val="af-ZA"/>
        </w:rPr>
        <w:t>ք</w:t>
      </w:r>
      <w:r w:rsidRPr="00AF55DD">
        <w:rPr>
          <w:rFonts w:eastAsia="Microsoft YaHei"/>
          <w:b/>
          <w:lang w:val="af-ZA"/>
        </w:rPr>
        <w:t>․</w:t>
      </w:r>
      <w:r w:rsidRPr="00AF55DD">
        <w:rPr>
          <w:b/>
          <w:lang w:val="af-ZA"/>
        </w:rPr>
        <w:t xml:space="preserve"> </w:t>
      </w:r>
      <w:r w:rsidRPr="00AF55DD">
        <w:rPr>
          <w:b/>
          <w:lang w:val="hy-AM"/>
        </w:rPr>
        <w:t>Գյումրի</w:t>
      </w:r>
      <w:r w:rsidRPr="00AF55DD">
        <w:rPr>
          <w:b/>
          <w:lang w:val="af-ZA"/>
        </w:rPr>
        <w:t>,</w:t>
      </w:r>
      <w:r w:rsidRPr="00AF55DD">
        <w:rPr>
          <w:b/>
          <w:lang w:val="hy-AM"/>
        </w:rPr>
        <w:t xml:space="preserve"> Հ</w:t>
      </w:r>
      <w:r w:rsidRPr="00AF55DD">
        <w:rPr>
          <w:rFonts w:eastAsia="Microsoft YaHei"/>
          <w:b/>
          <w:lang w:val="hy-AM"/>
        </w:rPr>
        <w:t>․</w:t>
      </w:r>
      <w:r w:rsidRPr="00AF55DD">
        <w:rPr>
          <w:b/>
          <w:lang w:val="hy-AM"/>
        </w:rPr>
        <w:t xml:space="preserve"> Սարգսյան փ</w:t>
      </w:r>
      <w:r w:rsidRPr="00AF55DD">
        <w:rPr>
          <w:rFonts w:eastAsia="Microsoft YaHei"/>
          <w:b/>
          <w:lang w:val="hy-AM"/>
        </w:rPr>
        <w:t>․</w:t>
      </w:r>
      <w:r w:rsidRPr="00AF55DD">
        <w:rPr>
          <w:b/>
          <w:lang w:val="hy-AM"/>
        </w:rPr>
        <w:t>, նրբ</w:t>
      </w:r>
      <w:r w:rsidRPr="00AF55DD">
        <w:rPr>
          <w:rFonts w:eastAsia="Microsoft YaHei"/>
          <w:b/>
          <w:lang w:val="hy-AM"/>
        </w:rPr>
        <w:t>․</w:t>
      </w:r>
      <w:r w:rsidRPr="00AF55DD">
        <w:rPr>
          <w:b/>
          <w:lang w:val="hy-AM"/>
        </w:rPr>
        <w:t xml:space="preserve"> 3</w:t>
      </w:r>
      <w:r w:rsidRPr="00AF55DD">
        <w:rPr>
          <w:rFonts w:eastAsia="Microsoft YaHei"/>
          <w:b/>
          <w:lang w:val="hy-AM"/>
        </w:rPr>
        <w:t>․</w:t>
      </w:r>
      <w:r w:rsidRPr="00AF55DD">
        <w:rPr>
          <w:b/>
          <w:lang w:val="hy-AM"/>
        </w:rPr>
        <w:t xml:space="preserve"> տ</w:t>
      </w:r>
      <w:r w:rsidRPr="00AF55DD">
        <w:rPr>
          <w:rFonts w:eastAsia="Microsoft YaHei"/>
          <w:b/>
          <w:lang w:val="hy-AM"/>
        </w:rPr>
        <w:t>․</w:t>
      </w:r>
      <w:r w:rsidRPr="00AF55DD">
        <w:rPr>
          <w:b/>
          <w:lang w:val="hy-AM"/>
        </w:rPr>
        <w:t>8</w:t>
      </w:r>
      <w:r w:rsidRPr="00AF55DD">
        <w:rPr>
          <w:lang w:val="hy-AM"/>
        </w:rPr>
        <w:t xml:space="preserve"> </w:t>
      </w:r>
      <w:bookmarkEnd w:id="0"/>
      <w:r w:rsidRPr="00AF55DD">
        <w:rPr>
          <w:lang w:val="af-ZA"/>
        </w:rPr>
        <w:t>հասցեում, հայտարարում է գնանշման հարցում, որն իրականացվում է մեկ փուլով:</w:t>
      </w:r>
    </w:p>
    <w:p w14:paraId="70082367" w14:textId="011DC56A" w:rsidR="00516EEE" w:rsidRPr="00AF55DD" w:rsidRDefault="00365890" w:rsidP="00365890">
      <w:pPr>
        <w:rPr>
          <w:lang w:val="af-ZA"/>
        </w:rPr>
      </w:pPr>
      <w:bookmarkStart w:id="1" w:name="_Hlk23167417"/>
      <w:r w:rsidRPr="00AF55DD">
        <w:t>Սույն</w:t>
      </w:r>
      <w:r w:rsidRPr="00AF55DD">
        <w:rPr>
          <w:lang w:val="af-ZA"/>
        </w:rPr>
        <w:t xml:space="preserve"> </w:t>
      </w:r>
      <w:r w:rsidRPr="00AF55DD">
        <w:t>ընթացակարգի</w:t>
      </w:r>
      <w:bookmarkEnd w:id="1"/>
      <w:r w:rsidRPr="00AF55DD">
        <w:rPr>
          <w:lang w:val="af-ZA"/>
        </w:rPr>
        <w:t xml:space="preserve"> </w:t>
      </w:r>
      <w:r w:rsidRPr="00AF55DD">
        <w:t>արդյունքում</w:t>
      </w:r>
      <w:r w:rsidRPr="00AF55DD">
        <w:rPr>
          <w:lang w:val="af-ZA"/>
        </w:rPr>
        <w:t xml:space="preserve"> </w:t>
      </w:r>
      <w:r w:rsidRPr="00AF55DD">
        <w:t>ընտրված</w:t>
      </w:r>
      <w:r w:rsidRPr="00AF55DD">
        <w:rPr>
          <w:lang w:val="af-ZA"/>
        </w:rPr>
        <w:t xml:space="preserve"> </w:t>
      </w:r>
      <w:r w:rsidRPr="00AF55DD">
        <w:t>մասնակց</w:t>
      </w:r>
      <w:r w:rsidR="00950545" w:rsidRPr="00AF55DD">
        <w:rPr>
          <w:lang w:val="hy-AM"/>
        </w:rPr>
        <w:t xml:space="preserve">ներին </w:t>
      </w:r>
      <w:r w:rsidRPr="00AF55DD">
        <w:t>սահմանված</w:t>
      </w:r>
      <w:r w:rsidRPr="00AF55DD">
        <w:rPr>
          <w:lang w:val="af-ZA"/>
        </w:rPr>
        <w:t xml:space="preserve"> </w:t>
      </w:r>
      <w:r w:rsidRPr="00AF55DD">
        <w:t>կարգով</w:t>
      </w:r>
      <w:r w:rsidRPr="00AF55DD">
        <w:rPr>
          <w:lang w:val="af-ZA"/>
        </w:rPr>
        <w:t xml:space="preserve"> </w:t>
      </w:r>
      <w:r w:rsidRPr="00AF55DD">
        <w:t>կառաջարկվի</w:t>
      </w:r>
      <w:r w:rsidRPr="00AF55DD">
        <w:rPr>
          <w:lang w:val="af-ZA"/>
        </w:rPr>
        <w:t xml:space="preserve"> </w:t>
      </w:r>
      <w:r w:rsidR="00950545" w:rsidRPr="00AF55DD">
        <w:rPr>
          <w:lang w:val="af-ZA"/>
        </w:rPr>
        <w:t xml:space="preserve">1 տարով </w:t>
      </w:r>
      <w:r w:rsidRPr="00AF55DD">
        <w:t>կնքել</w:t>
      </w:r>
      <w:r w:rsidR="00950545" w:rsidRPr="00AF55DD">
        <w:rPr>
          <w:rFonts w:eastAsia="Microsoft YaHei"/>
          <w:lang w:val="af-ZA"/>
        </w:rPr>
        <w:t>․</w:t>
      </w:r>
      <w:r w:rsidR="002E360E" w:rsidRPr="00AF55DD">
        <w:rPr>
          <w:lang w:val="af-ZA"/>
        </w:rPr>
        <w:t xml:space="preserve"> </w:t>
      </w:r>
      <w:r w:rsidR="002E360E" w:rsidRPr="00AF55DD">
        <w:rPr>
          <w:b/>
          <w:bCs/>
          <w:lang w:val="af-ZA"/>
        </w:rPr>
        <w:t xml:space="preserve">հյուրասիրության կազմակերպման ծառայության </w:t>
      </w:r>
      <w:r w:rsidR="00516EEE" w:rsidRPr="00AF55DD">
        <w:rPr>
          <w:b/>
          <w:bCs/>
          <w:lang w:val="af-ZA"/>
        </w:rPr>
        <w:t>մատուցման</w:t>
      </w:r>
      <w:r w:rsidR="009C4E07" w:rsidRPr="00AF55DD">
        <w:rPr>
          <w:b/>
          <w:bCs/>
          <w:lang w:val="af-ZA"/>
        </w:rPr>
        <w:t xml:space="preserve"> </w:t>
      </w:r>
      <w:r w:rsidR="002E360E" w:rsidRPr="00AF55DD">
        <w:rPr>
          <w:b/>
          <w:bCs/>
          <w:lang w:val="af-ZA"/>
        </w:rPr>
        <w:t>պայմանագիր</w:t>
      </w:r>
      <w:r w:rsidR="009C4E07" w:rsidRPr="00AF55DD">
        <w:rPr>
          <w:b/>
          <w:bCs/>
          <w:lang w:val="af-ZA"/>
        </w:rPr>
        <w:t xml:space="preserve"> (</w:t>
      </w:r>
      <w:r w:rsidR="009C4E07" w:rsidRPr="00AF55DD">
        <w:rPr>
          <w:b/>
          <w:bCs/>
          <w:lang w:val="hy-AM"/>
        </w:rPr>
        <w:t>լոթ 1</w:t>
      </w:r>
      <w:r w:rsidR="009C4E07" w:rsidRPr="00AF55DD">
        <w:rPr>
          <w:b/>
          <w:bCs/>
          <w:lang w:val="af-ZA"/>
        </w:rPr>
        <w:t xml:space="preserve">) և </w:t>
      </w:r>
      <w:r w:rsidR="00AE562A" w:rsidRPr="00AF55DD">
        <w:rPr>
          <w:b/>
          <w:bCs/>
          <w:lang w:val="af-ZA"/>
        </w:rPr>
        <w:t xml:space="preserve">միջոցառումների կազմակերպման համար </w:t>
      </w:r>
      <w:r w:rsidR="009C4E07" w:rsidRPr="00AF55DD">
        <w:rPr>
          <w:b/>
          <w:bCs/>
          <w:lang w:val="af-ZA"/>
        </w:rPr>
        <w:t>տարածքի վարձակալության պայմանագիր (</w:t>
      </w:r>
      <w:r w:rsidR="009C4E07" w:rsidRPr="00AF55DD">
        <w:rPr>
          <w:b/>
          <w:bCs/>
          <w:lang w:val="hy-AM"/>
        </w:rPr>
        <w:t xml:space="preserve">լոթ </w:t>
      </w:r>
      <w:r w:rsidR="006A26AF" w:rsidRPr="00AF55DD">
        <w:rPr>
          <w:b/>
          <w:bCs/>
          <w:lang w:val="hy-AM"/>
        </w:rPr>
        <w:t>2</w:t>
      </w:r>
      <w:r w:rsidR="009C4E07" w:rsidRPr="00AF55DD">
        <w:rPr>
          <w:b/>
          <w:bCs/>
          <w:lang w:val="af-ZA"/>
        </w:rPr>
        <w:t>)</w:t>
      </w:r>
      <w:r w:rsidR="00516EEE" w:rsidRPr="00AF55DD">
        <w:rPr>
          <w:b/>
          <w:bCs/>
          <w:lang w:val="af-ZA"/>
        </w:rPr>
        <w:t>։</w:t>
      </w:r>
      <w:r w:rsidR="009C4E07" w:rsidRPr="00AF55DD">
        <w:rPr>
          <w:b/>
          <w:bCs/>
          <w:lang w:val="af-ZA"/>
        </w:rPr>
        <w:t xml:space="preserve"> </w:t>
      </w:r>
      <w:r w:rsidR="00CF0604" w:rsidRPr="00AF55DD">
        <w:rPr>
          <w:lang w:val="hy-AM"/>
        </w:rPr>
        <w:t xml:space="preserve">Գնանշման մրցույթի մասնակիցները կարող են դիմել միայն մեկ լոթի համար կամ երկու լոթերով միաժամանակ։ </w:t>
      </w:r>
      <w:r w:rsidR="00255100" w:rsidRPr="00AF55DD">
        <w:rPr>
          <w:lang w:val="af-ZA"/>
        </w:rPr>
        <w:t xml:space="preserve"> </w:t>
      </w:r>
      <w:r w:rsidR="00846B30" w:rsidRPr="00AF55DD">
        <w:rPr>
          <w:lang w:val="hy-AM"/>
        </w:rPr>
        <w:t>Պայմանագիրը կնքվելու է տարվա ընթացքում ակնկալվող ծառայության մատուցման առավելագույն քանակով, վ</w:t>
      </w:r>
      <w:r w:rsidR="00516EEE" w:rsidRPr="00AF55DD">
        <w:rPr>
          <w:lang w:val="af-ZA"/>
        </w:rPr>
        <w:t xml:space="preserve">ճարումը կատարվելու է յուրաքանչյուր ծառայության մատուցումից հետո 5 </w:t>
      </w:r>
      <w:r w:rsidR="00B87518" w:rsidRPr="00AF55DD">
        <w:rPr>
          <w:lang w:val="af-ZA"/>
        </w:rPr>
        <w:t>աշխատանքային օրում՝</w:t>
      </w:r>
      <w:r w:rsidR="00516EEE" w:rsidRPr="00AF55DD">
        <w:rPr>
          <w:lang w:val="af-ZA"/>
        </w:rPr>
        <w:t xml:space="preserve"> ըստ մատուցված ծառայության ակտի։</w:t>
      </w:r>
    </w:p>
    <w:p w14:paraId="71DBCFDC" w14:textId="77777777" w:rsidR="000626AE" w:rsidRPr="00AF55DD" w:rsidRDefault="000626AE" w:rsidP="000626AE">
      <w:pPr>
        <w:pStyle w:val="BodyTextIndent"/>
        <w:ind w:left="0" w:firstLine="360"/>
        <w:rPr>
          <w:lang w:val="hy-AM"/>
        </w:rPr>
      </w:pPr>
      <w:r w:rsidRPr="00AF55DD">
        <w:t>Ընտրված</w:t>
      </w:r>
      <w:r w:rsidRPr="00AF55DD">
        <w:rPr>
          <w:lang w:val="af-ZA"/>
        </w:rPr>
        <w:t xml:space="preserve"> </w:t>
      </w:r>
      <w:r w:rsidRPr="00AF55DD">
        <w:t>մասնակիցը</w:t>
      </w:r>
      <w:r w:rsidRPr="00AF55DD">
        <w:rPr>
          <w:lang w:val="af-ZA"/>
        </w:rPr>
        <w:t xml:space="preserve"> </w:t>
      </w:r>
      <w:r w:rsidRPr="00AF55DD">
        <w:t>որոշվում</w:t>
      </w:r>
      <w:r w:rsidRPr="00AF55DD">
        <w:rPr>
          <w:lang w:val="af-ZA"/>
        </w:rPr>
        <w:t xml:space="preserve"> </w:t>
      </w:r>
      <w:r w:rsidRPr="00AF55DD">
        <w:t>է</w:t>
      </w:r>
      <w:r w:rsidRPr="00AF55DD">
        <w:rPr>
          <w:lang w:val="af-ZA"/>
        </w:rPr>
        <w:t xml:space="preserve"> </w:t>
      </w:r>
      <w:bookmarkStart w:id="2" w:name="_Hlk23167512"/>
      <w:r w:rsidRPr="00AF55DD">
        <w:t>ոչ</w:t>
      </w:r>
      <w:r w:rsidRPr="00AF55DD">
        <w:rPr>
          <w:lang w:val="af-ZA"/>
        </w:rPr>
        <w:t xml:space="preserve"> </w:t>
      </w:r>
      <w:r w:rsidRPr="00AF55DD">
        <w:t>գնային</w:t>
      </w:r>
      <w:r w:rsidRPr="00AF55DD">
        <w:rPr>
          <w:lang w:val="af-ZA"/>
        </w:rPr>
        <w:t xml:space="preserve"> </w:t>
      </w:r>
      <w:r w:rsidRPr="00AF55DD">
        <w:t>պայմաններով</w:t>
      </w:r>
      <w:bookmarkEnd w:id="2"/>
      <w:r w:rsidRPr="00AF55DD">
        <w:rPr>
          <w:lang w:val="hy-AM"/>
        </w:rPr>
        <w:t xml:space="preserve">, հաշվի է առնվում որակի համապատասխանությունը և ընտրվում է դրանցից ամենացածր գին առաջարկողը։ </w:t>
      </w:r>
    </w:p>
    <w:p w14:paraId="11E8CA22" w14:textId="77777777" w:rsidR="00422C11" w:rsidRPr="00AF55DD" w:rsidRDefault="00422C11" w:rsidP="00C9158C">
      <w:pPr>
        <w:pStyle w:val="BodyTextIndent"/>
        <w:spacing w:line="240" w:lineRule="auto"/>
        <w:ind w:left="0" w:firstLine="360"/>
        <w:rPr>
          <w:lang w:val="af-ZA"/>
        </w:rPr>
      </w:pPr>
      <w:r w:rsidRPr="00AF55DD">
        <w:rPr>
          <w:lang w:val="af-ZA"/>
        </w:rPr>
        <w:t>Մրցույթի հայտերի բացման և գնահատման նիստի արձանագրությունը կուղարկվի մրցույթի բոլոր մասնակիցներին։</w:t>
      </w:r>
    </w:p>
    <w:p w14:paraId="78E062B5" w14:textId="77777777" w:rsidR="00C9158C" w:rsidRPr="00AF55DD" w:rsidRDefault="00C9158C" w:rsidP="00C9158C">
      <w:pPr>
        <w:pStyle w:val="BodyTextIndent"/>
        <w:spacing w:line="240" w:lineRule="auto"/>
        <w:ind w:left="0" w:firstLine="360"/>
        <w:rPr>
          <w:lang w:val="af-ZA"/>
        </w:rPr>
      </w:pPr>
    </w:p>
    <w:p w14:paraId="59131F52" w14:textId="77777777" w:rsidR="00C9158C" w:rsidRPr="00AF55DD" w:rsidRDefault="00C9158C" w:rsidP="00C9158C">
      <w:pPr>
        <w:pStyle w:val="BodyTextIndent"/>
        <w:spacing w:line="240" w:lineRule="auto"/>
        <w:ind w:left="0" w:firstLine="360"/>
        <w:rPr>
          <w:lang w:val="af-ZA"/>
        </w:rPr>
      </w:pPr>
    </w:p>
    <w:p w14:paraId="74262CFF" w14:textId="4FAFB346" w:rsidR="00365890" w:rsidRPr="00AF55DD" w:rsidRDefault="00365890" w:rsidP="00365890">
      <w:pPr>
        <w:pStyle w:val="BodyTextIndent"/>
        <w:spacing w:line="240" w:lineRule="auto"/>
        <w:ind w:left="0" w:firstLine="720"/>
        <w:rPr>
          <w:b/>
          <w:bCs/>
          <w:iCs/>
          <w:lang w:val="hy-AM"/>
        </w:rPr>
      </w:pPr>
      <w:r w:rsidRPr="00AF55DD">
        <w:rPr>
          <w:lang w:val="af-ZA"/>
        </w:rPr>
        <w:t xml:space="preserve">Մրցույթի հայտերն անհրաժեշտ է </w:t>
      </w:r>
      <w:r w:rsidR="000626AE" w:rsidRPr="00AF55DD">
        <w:rPr>
          <w:lang w:val="af-ZA"/>
        </w:rPr>
        <w:t>ստորագրված</w:t>
      </w:r>
      <w:r w:rsidRPr="00AF55DD">
        <w:rPr>
          <w:lang w:val="af-ZA"/>
        </w:rPr>
        <w:t xml:space="preserve"> տարբերակով </w:t>
      </w:r>
      <w:r w:rsidRPr="00AF55DD">
        <w:rPr>
          <w:i/>
          <w:lang w:val="af-ZA"/>
        </w:rPr>
        <w:t xml:space="preserve">ուղարկել </w:t>
      </w:r>
      <w:hyperlink r:id="rId5" w:history="1">
        <w:r w:rsidRPr="00AF55DD">
          <w:rPr>
            <w:rStyle w:val="Hyperlink"/>
            <w:lang w:val="af-ZA"/>
          </w:rPr>
          <w:t>a.hamalbashyan@caritas.am</w:t>
        </w:r>
      </w:hyperlink>
      <w:r w:rsidRPr="00AF55DD">
        <w:rPr>
          <w:i/>
          <w:lang w:val="af-ZA"/>
        </w:rPr>
        <w:t xml:space="preserve"> </w:t>
      </w:r>
      <w:r w:rsidR="00403F5F" w:rsidRPr="00AF55DD">
        <w:rPr>
          <w:i/>
          <w:lang w:val="af-ZA"/>
        </w:rPr>
        <w:t xml:space="preserve">և </w:t>
      </w:r>
      <w:hyperlink r:id="rId6" w:history="1">
        <w:r w:rsidR="00403F5F" w:rsidRPr="00AF55DD">
          <w:rPr>
            <w:rStyle w:val="Hyperlink"/>
            <w:lang w:val="af-ZA"/>
          </w:rPr>
          <w:t>s.minasyan@caritas.am</w:t>
        </w:r>
      </w:hyperlink>
      <w:r w:rsidR="00403F5F" w:rsidRPr="00AF55DD">
        <w:rPr>
          <w:rStyle w:val="Hyperlink"/>
          <w:lang w:val="af-ZA"/>
        </w:rPr>
        <w:t xml:space="preserve"> </w:t>
      </w:r>
      <w:r w:rsidRPr="00AF55DD">
        <w:rPr>
          <w:i/>
          <w:lang w:val="af-ZA"/>
        </w:rPr>
        <w:t xml:space="preserve"> </w:t>
      </w:r>
      <w:r w:rsidRPr="00AF55DD">
        <w:rPr>
          <w:iCs/>
          <w:lang w:val="hy-AM"/>
        </w:rPr>
        <w:t>հասցեին</w:t>
      </w:r>
      <w:r w:rsidRPr="00AF55DD">
        <w:rPr>
          <w:i/>
          <w:lang w:val="hy-AM"/>
        </w:rPr>
        <w:t xml:space="preserve"> </w:t>
      </w:r>
      <w:r w:rsidRPr="00AF55DD">
        <w:rPr>
          <w:b/>
          <w:bCs/>
          <w:i/>
          <w:lang w:val="hy-AM"/>
        </w:rPr>
        <w:t xml:space="preserve">մինչև </w:t>
      </w:r>
      <w:r w:rsidR="0009449A" w:rsidRPr="00AF55DD">
        <w:rPr>
          <w:b/>
          <w:bCs/>
          <w:i/>
          <w:lang w:val="hy-AM"/>
        </w:rPr>
        <w:t xml:space="preserve">մարտի </w:t>
      </w:r>
      <w:r w:rsidR="000825A4" w:rsidRPr="00AF55DD">
        <w:rPr>
          <w:b/>
          <w:bCs/>
          <w:i/>
          <w:lang w:val="hy-AM"/>
        </w:rPr>
        <w:t>25</w:t>
      </w:r>
      <w:r w:rsidRPr="00AF55DD">
        <w:rPr>
          <w:b/>
          <w:bCs/>
          <w:i/>
          <w:lang w:val="hy-AM"/>
        </w:rPr>
        <w:t>-ը</w:t>
      </w:r>
      <w:r w:rsidR="000626AE" w:rsidRPr="00AF55DD">
        <w:rPr>
          <w:b/>
          <w:bCs/>
          <w:i/>
          <w:lang w:val="hy-AM"/>
        </w:rPr>
        <w:t xml:space="preserve"> ժամը 1</w:t>
      </w:r>
      <w:r w:rsidR="0009449A" w:rsidRPr="00AF55DD">
        <w:rPr>
          <w:b/>
          <w:bCs/>
          <w:i/>
          <w:lang w:val="hy-AM"/>
        </w:rPr>
        <w:t>2</w:t>
      </w:r>
      <w:r w:rsidR="000626AE" w:rsidRPr="00AF55DD">
        <w:rPr>
          <w:b/>
          <w:bCs/>
          <w:i/>
          <w:lang w:val="hy-AM"/>
        </w:rPr>
        <w:t>։00-</w:t>
      </w:r>
      <w:r w:rsidR="00D166C9" w:rsidRPr="00AF55DD">
        <w:rPr>
          <w:b/>
          <w:bCs/>
          <w:i/>
          <w:lang w:val="hy-AM"/>
        </w:rPr>
        <w:t>ը</w:t>
      </w:r>
      <w:r w:rsidR="000626AE" w:rsidRPr="00AF55DD">
        <w:rPr>
          <w:b/>
          <w:bCs/>
          <w:i/>
          <w:lang w:val="hy-AM"/>
        </w:rPr>
        <w:t xml:space="preserve"> </w:t>
      </w:r>
      <w:r w:rsidR="000626AE" w:rsidRPr="00AF55DD">
        <w:rPr>
          <w:iCs/>
          <w:lang w:val="hy-AM"/>
        </w:rPr>
        <w:t xml:space="preserve">վերնագրում նշելով </w:t>
      </w:r>
      <w:r w:rsidR="002E360E" w:rsidRPr="00AF55DD">
        <w:rPr>
          <w:b/>
          <w:bCs/>
          <w:iCs/>
          <w:lang w:val="hy-AM"/>
        </w:rPr>
        <w:t xml:space="preserve"> IEQE</w:t>
      </w:r>
      <w:r w:rsidR="000825A4" w:rsidRPr="00AF55DD">
        <w:rPr>
          <w:b/>
          <w:bCs/>
          <w:iCs/>
          <w:lang w:val="hy-AM"/>
        </w:rPr>
        <w:t>26-3</w:t>
      </w:r>
      <w:r w:rsidR="0009449A" w:rsidRPr="00AF55DD">
        <w:rPr>
          <w:b/>
          <w:bCs/>
          <w:iCs/>
          <w:lang w:val="hy-AM"/>
        </w:rPr>
        <w:t>, լոթ 1 կամ</w:t>
      </w:r>
      <w:r w:rsidR="00B4304F" w:rsidRPr="00AF55DD">
        <w:rPr>
          <w:b/>
          <w:bCs/>
          <w:iCs/>
          <w:lang w:val="hy-AM"/>
        </w:rPr>
        <w:t>/և</w:t>
      </w:r>
      <w:r w:rsidR="0009449A" w:rsidRPr="00AF55DD">
        <w:rPr>
          <w:b/>
          <w:bCs/>
          <w:iCs/>
          <w:lang w:val="hy-AM"/>
        </w:rPr>
        <w:t xml:space="preserve"> </w:t>
      </w:r>
      <w:r w:rsidR="009C4E07" w:rsidRPr="00AF55DD">
        <w:rPr>
          <w:b/>
          <w:bCs/>
          <w:iCs/>
          <w:lang w:val="hy-AM"/>
        </w:rPr>
        <w:t xml:space="preserve">լոթ </w:t>
      </w:r>
      <w:r w:rsidR="0009449A" w:rsidRPr="00AF55DD">
        <w:rPr>
          <w:b/>
          <w:bCs/>
          <w:iCs/>
          <w:lang w:val="hy-AM"/>
        </w:rPr>
        <w:t>2։</w:t>
      </w:r>
    </w:p>
    <w:p w14:paraId="0F3630F1" w14:textId="77777777" w:rsidR="00E92345" w:rsidRPr="00AF55DD" w:rsidRDefault="00E92345" w:rsidP="00365890">
      <w:pPr>
        <w:pStyle w:val="BodyTextIndent"/>
        <w:spacing w:line="240" w:lineRule="auto"/>
        <w:ind w:left="0" w:firstLine="720"/>
        <w:rPr>
          <w:b/>
          <w:bCs/>
          <w:iCs/>
          <w:lang w:val="hy-AM"/>
        </w:rPr>
      </w:pPr>
    </w:p>
    <w:p w14:paraId="013833C6" w14:textId="1E1B5BB2" w:rsidR="00E92345" w:rsidRPr="00AF55DD" w:rsidRDefault="00E92345" w:rsidP="00365890">
      <w:pPr>
        <w:pStyle w:val="BodyTextIndent"/>
        <w:spacing w:line="240" w:lineRule="auto"/>
        <w:ind w:left="0" w:firstLine="720"/>
        <w:rPr>
          <w:iCs/>
          <w:lang w:val="hy-AM"/>
        </w:rPr>
      </w:pPr>
      <w:r w:rsidRPr="00AF55DD">
        <w:rPr>
          <w:iCs/>
          <w:lang w:val="hy-AM"/>
        </w:rPr>
        <w:t xml:space="preserve">Հարցերի դեպքում կարող եք զանգահարել </w:t>
      </w:r>
      <w:r w:rsidR="00517160" w:rsidRPr="00AF55DD">
        <w:rPr>
          <w:iCs/>
          <w:lang w:val="hy-AM"/>
        </w:rPr>
        <w:t>09</w:t>
      </w:r>
      <w:r w:rsidR="000825A4" w:rsidRPr="00AF55DD">
        <w:rPr>
          <w:iCs/>
          <w:lang w:val="hy-AM"/>
        </w:rPr>
        <w:t>3832366</w:t>
      </w:r>
      <w:r w:rsidRPr="00AF55DD">
        <w:rPr>
          <w:iCs/>
          <w:lang w:val="hy-AM"/>
        </w:rPr>
        <w:t xml:space="preserve"> հեռախոսահամարին</w:t>
      </w:r>
      <w:r w:rsidR="0031496F" w:rsidRPr="00AF55DD">
        <w:rPr>
          <w:iCs/>
          <w:lang w:val="hy-AM"/>
        </w:rPr>
        <w:t>:</w:t>
      </w:r>
    </w:p>
    <w:p w14:paraId="3BB31B0E" w14:textId="40C92B24" w:rsidR="00365890" w:rsidRPr="00AF55DD" w:rsidRDefault="00365890" w:rsidP="00365890">
      <w:pPr>
        <w:spacing w:after="0"/>
        <w:ind w:firstLine="709"/>
        <w:jc w:val="both"/>
        <w:rPr>
          <w:b/>
          <w:bCs/>
          <w:iCs/>
          <w:lang w:val="hy-AM"/>
        </w:rPr>
      </w:pPr>
    </w:p>
    <w:p w14:paraId="65214FAE" w14:textId="6C440E7E" w:rsidR="00AA19AB" w:rsidRPr="00AF55DD" w:rsidRDefault="00AA19AB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227D5EEB" w14:textId="2ED276F0" w:rsidR="00AA19AB" w:rsidRDefault="00AA19AB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44BB6452" w14:textId="77777777" w:rsidR="00AF55DD" w:rsidRDefault="00AF55DD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189F61FC" w14:textId="77777777" w:rsidR="00AF55DD" w:rsidRDefault="00AF55DD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5A6DE919" w14:textId="77777777" w:rsidR="00AF55DD" w:rsidRDefault="00AF55DD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6576DD1E" w14:textId="77777777" w:rsidR="00AF55DD" w:rsidRDefault="00AF55DD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53DCEBFE" w14:textId="77777777" w:rsidR="00AF55DD" w:rsidRPr="00AF55DD" w:rsidRDefault="00AF55DD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635579CB" w14:textId="77777777" w:rsidR="002E360E" w:rsidRPr="00AF55DD" w:rsidRDefault="002E360E" w:rsidP="009C4E07">
      <w:pPr>
        <w:spacing w:after="0"/>
        <w:jc w:val="both"/>
        <w:rPr>
          <w:b/>
          <w:bCs/>
          <w:lang w:val="hy-AM"/>
        </w:rPr>
      </w:pPr>
    </w:p>
    <w:p w14:paraId="6600CD7D" w14:textId="4A3C75AB" w:rsidR="009008BF" w:rsidRPr="00AF55DD" w:rsidRDefault="00365890" w:rsidP="008C62E9">
      <w:pPr>
        <w:spacing w:after="0"/>
        <w:ind w:firstLine="709"/>
        <w:jc w:val="both"/>
        <w:rPr>
          <w:b/>
          <w:bCs/>
          <w:u w:val="single"/>
          <w:lang w:val="hy-AM"/>
        </w:rPr>
      </w:pPr>
      <w:r w:rsidRPr="00AF55DD">
        <w:rPr>
          <w:lang w:val="hy-AM"/>
        </w:rPr>
        <w:lastRenderedPageBreak/>
        <w:t xml:space="preserve"> </w:t>
      </w:r>
      <w:r w:rsidR="009008BF" w:rsidRPr="00AF55DD">
        <w:rPr>
          <w:b/>
          <w:bCs/>
          <w:u w:val="single"/>
          <w:lang w:val="hy-AM"/>
        </w:rPr>
        <w:t>Գնահարցման մանրամասներ</w:t>
      </w:r>
      <w:r w:rsidR="009008BF" w:rsidRPr="00AF55DD">
        <w:rPr>
          <w:rFonts w:eastAsia="Microsoft YaHei"/>
          <w:b/>
          <w:bCs/>
          <w:u w:val="single"/>
          <w:lang w:val="hy-AM"/>
        </w:rPr>
        <w:t>․</w:t>
      </w:r>
    </w:p>
    <w:p w14:paraId="0F5BBE1C" w14:textId="15D34B6A" w:rsidR="00712720" w:rsidRPr="00AF55DD" w:rsidRDefault="00365890" w:rsidP="008C62E9">
      <w:pPr>
        <w:spacing w:after="0"/>
        <w:ind w:firstLine="709"/>
        <w:jc w:val="both"/>
        <w:rPr>
          <w:lang w:val="hy-AM"/>
        </w:rPr>
      </w:pPr>
      <w:r w:rsidRPr="00AF55DD">
        <w:rPr>
          <w:lang w:val="hy-AM"/>
        </w:rPr>
        <w:t>Մենք հրավիրում ենք ձեր կազմակերպությանը մասնակցելու</w:t>
      </w:r>
      <w:r w:rsidR="00712720" w:rsidRPr="00AF55DD">
        <w:rPr>
          <w:lang w:val="hy-AM"/>
        </w:rPr>
        <w:t xml:space="preserve"> սույն գնանշման գործընթացներին</w:t>
      </w:r>
      <w:r w:rsidR="00712720" w:rsidRPr="00AF55DD">
        <w:rPr>
          <w:rFonts w:eastAsia="Microsoft YaHei"/>
          <w:lang w:val="hy-AM"/>
        </w:rPr>
        <w:t>․</w:t>
      </w:r>
    </w:p>
    <w:p w14:paraId="6D5FBF34" w14:textId="692EC17C" w:rsidR="00712720" w:rsidRPr="00AF55DD" w:rsidRDefault="00712720" w:rsidP="008C62E9">
      <w:pPr>
        <w:spacing w:after="0"/>
        <w:ind w:firstLine="709"/>
        <w:jc w:val="both"/>
        <w:rPr>
          <w:lang w:val="hy-AM"/>
        </w:rPr>
      </w:pPr>
      <w:r w:rsidRPr="00AF55DD">
        <w:rPr>
          <w:lang w:val="hy-AM"/>
        </w:rPr>
        <w:t>1</w:t>
      </w:r>
      <w:r w:rsidRPr="00AF55DD">
        <w:rPr>
          <w:rFonts w:eastAsia="Microsoft YaHei"/>
          <w:lang w:val="hy-AM"/>
        </w:rPr>
        <w:t>․</w:t>
      </w:r>
      <w:r w:rsidR="00E95CA8" w:rsidRPr="00AF55DD">
        <w:rPr>
          <w:lang w:val="hy-AM"/>
        </w:rPr>
        <w:t xml:space="preserve"> </w:t>
      </w:r>
      <w:r w:rsidRPr="00AF55DD">
        <w:rPr>
          <w:b/>
          <w:bCs/>
          <w:lang w:val="hy-AM"/>
        </w:rPr>
        <w:t>Հ</w:t>
      </w:r>
      <w:r w:rsidR="002E360E" w:rsidRPr="00AF55DD">
        <w:rPr>
          <w:b/>
          <w:bCs/>
          <w:lang w:val="hy-AM"/>
        </w:rPr>
        <w:t>յուրասիրության կազմակերպման ծառայության մատու</w:t>
      </w:r>
      <w:r w:rsidRPr="00AF55DD">
        <w:rPr>
          <w:b/>
          <w:bCs/>
          <w:lang w:val="hy-AM"/>
        </w:rPr>
        <w:t>ցում</w:t>
      </w:r>
      <w:r w:rsidRPr="00AF55DD">
        <w:rPr>
          <w:lang w:val="hy-AM"/>
        </w:rPr>
        <w:t xml:space="preserve"> (</w:t>
      </w:r>
      <w:r w:rsidRPr="00AF55DD">
        <w:rPr>
          <w:b/>
          <w:bCs/>
          <w:lang w:val="hy-AM"/>
        </w:rPr>
        <w:t>լոթ 1)</w:t>
      </w:r>
      <w:r w:rsidRPr="00AF55DD">
        <w:rPr>
          <w:lang w:val="hy-AM"/>
        </w:rPr>
        <w:t xml:space="preserve"> </w:t>
      </w:r>
    </w:p>
    <w:p w14:paraId="0EA7D80A" w14:textId="3BC3D6BF" w:rsidR="008C62E9" w:rsidRPr="00AF55DD" w:rsidRDefault="00712720" w:rsidP="008C62E9">
      <w:pPr>
        <w:spacing w:after="0"/>
        <w:ind w:firstLine="709"/>
        <w:jc w:val="both"/>
        <w:rPr>
          <w:lang w:val="hy-AM"/>
        </w:rPr>
      </w:pPr>
      <w:r w:rsidRPr="00AF55DD">
        <w:rPr>
          <w:lang w:val="hy-AM"/>
        </w:rPr>
        <w:t>2</w:t>
      </w:r>
      <w:r w:rsidRPr="00AF55DD">
        <w:rPr>
          <w:rFonts w:eastAsia="Microsoft YaHei"/>
          <w:lang w:val="hy-AM"/>
        </w:rPr>
        <w:t>․</w:t>
      </w:r>
      <w:r w:rsidRPr="00AF55DD">
        <w:rPr>
          <w:lang w:val="hy-AM"/>
        </w:rPr>
        <w:t xml:space="preserve"> </w:t>
      </w:r>
      <w:r w:rsidRPr="00AF55DD">
        <w:rPr>
          <w:b/>
          <w:bCs/>
          <w:lang w:val="hy-AM"/>
        </w:rPr>
        <w:t xml:space="preserve">Տարածքի տրամադրման ծառայության մատուցում </w:t>
      </w:r>
      <w:r w:rsidRPr="00AF55DD">
        <w:rPr>
          <w:lang w:val="hy-AM"/>
        </w:rPr>
        <w:t xml:space="preserve">՝ </w:t>
      </w:r>
      <w:r w:rsidRPr="00AF55DD">
        <w:rPr>
          <w:b/>
          <w:bCs/>
          <w:lang w:val="hy-AM"/>
        </w:rPr>
        <w:t>(լոթ 2</w:t>
      </w:r>
      <w:r w:rsidRPr="00AF55DD">
        <w:rPr>
          <w:lang w:val="hy-AM"/>
        </w:rPr>
        <w:t xml:space="preserve">) </w:t>
      </w:r>
    </w:p>
    <w:p w14:paraId="5AF83846" w14:textId="77777777" w:rsidR="002E360E" w:rsidRPr="00AF55DD" w:rsidRDefault="002E360E" w:rsidP="008C62E9">
      <w:pPr>
        <w:spacing w:after="0"/>
        <w:ind w:firstLine="709"/>
        <w:jc w:val="both"/>
        <w:rPr>
          <w:lang w:val="hy-AM"/>
        </w:rPr>
      </w:pPr>
    </w:p>
    <w:p w14:paraId="5E9A2BC7" w14:textId="44BAF052" w:rsidR="002E360E" w:rsidRPr="00AF55DD" w:rsidRDefault="002E360E" w:rsidP="008C62E9">
      <w:pPr>
        <w:spacing w:after="0"/>
        <w:ind w:firstLine="709"/>
        <w:jc w:val="both"/>
        <w:rPr>
          <w:lang w:val="hy-AM"/>
        </w:rPr>
      </w:pPr>
      <w:r w:rsidRPr="00AF55DD">
        <w:rPr>
          <w:b/>
          <w:bCs/>
          <w:lang w:val="hy-AM"/>
        </w:rPr>
        <w:t>Ծառայության նկարագրություն</w:t>
      </w:r>
      <w:r w:rsidR="00712720" w:rsidRPr="00AF55DD">
        <w:rPr>
          <w:b/>
          <w:bCs/>
          <w:lang w:val="hy-AM"/>
        </w:rPr>
        <w:t>՝</w:t>
      </w:r>
    </w:p>
    <w:p w14:paraId="169CEB23" w14:textId="6E7A3EEC" w:rsidR="00712720" w:rsidRPr="00AF55DD" w:rsidRDefault="00712720" w:rsidP="00712720">
      <w:pPr>
        <w:spacing w:after="0"/>
        <w:ind w:firstLine="709"/>
        <w:jc w:val="both"/>
        <w:rPr>
          <w:lang w:val="hy-AM"/>
        </w:rPr>
      </w:pPr>
      <w:r w:rsidRPr="00AF55DD">
        <w:rPr>
          <w:lang w:val="hy-AM"/>
        </w:rPr>
        <w:t>1</w:t>
      </w:r>
      <w:r w:rsidRPr="00AF55DD">
        <w:rPr>
          <w:rFonts w:eastAsia="Microsoft YaHei"/>
          <w:lang w:val="hy-AM"/>
        </w:rPr>
        <w:t>․</w:t>
      </w:r>
      <w:r w:rsidRPr="00AF55DD">
        <w:rPr>
          <w:lang w:val="hy-AM"/>
        </w:rPr>
        <w:t xml:space="preserve"> </w:t>
      </w:r>
      <w:r w:rsidRPr="00AF55DD">
        <w:rPr>
          <w:b/>
          <w:bCs/>
          <w:lang w:val="hy-AM"/>
        </w:rPr>
        <w:t>Հյուրասիրության կազմակերպման ծառայության մատուցում</w:t>
      </w:r>
      <w:r w:rsidRPr="00AF55DD">
        <w:rPr>
          <w:lang w:val="hy-AM"/>
        </w:rPr>
        <w:t xml:space="preserve"> (</w:t>
      </w:r>
      <w:r w:rsidRPr="00AF55DD">
        <w:rPr>
          <w:b/>
          <w:bCs/>
          <w:lang w:val="hy-AM"/>
        </w:rPr>
        <w:t>լոթ 1)</w:t>
      </w:r>
      <w:r w:rsidRPr="00AF55DD">
        <w:rPr>
          <w:lang w:val="hy-AM"/>
        </w:rPr>
        <w:t xml:space="preserve"> </w:t>
      </w:r>
    </w:p>
    <w:p w14:paraId="609231E8" w14:textId="202DD22C" w:rsidR="002E360E" w:rsidRPr="00AF55DD" w:rsidRDefault="002E360E" w:rsidP="008C62E9">
      <w:pPr>
        <w:spacing w:after="0"/>
        <w:ind w:firstLine="709"/>
        <w:jc w:val="both"/>
        <w:rPr>
          <w:b/>
          <w:bCs/>
          <w:lang w:val="hy-AM"/>
        </w:rPr>
      </w:pPr>
      <w:r w:rsidRPr="00AF55DD">
        <w:rPr>
          <w:lang w:val="hy-AM"/>
        </w:rPr>
        <w:t xml:space="preserve">Պատվիրատուն նախատեսում է տարվա ընթացքում մոտավորապես </w:t>
      </w:r>
      <w:r w:rsidR="00CF0604" w:rsidRPr="00AF55DD">
        <w:rPr>
          <w:lang w:val="hy-AM"/>
        </w:rPr>
        <w:t>5</w:t>
      </w:r>
      <w:r w:rsidR="00DD5159" w:rsidRPr="00AF55DD">
        <w:rPr>
          <w:lang w:val="hy-AM"/>
        </w:rPr>
        <w:t>-</w:t>
      </w:r>
      <w:r w:rsidRPr="00AF55DD">
        <w:rPr>
          <w:lang w:val="hy-AM"/>
        </w:rPr>
        <w:t>1</w:t>
      </w:r>
      <w:r w:rsidR="000825A4" w:rsidRPr="00AF55DD">
        <w:rPr>
          <w:lang w:val="hy-AM"/>
        </w:rPr>
        <w:t>5</w:t>
      </w:r>
      <w:r w:rsidRPr="00AF55DD">
        <w:rPr>
          <w:lang w:val="hy-AM"/>
        </w:rPr>
        <w:t xml:space="preserve"> անգամ օգտվել ծառայության կազմակերպումից, </w:t>
      </w:r>
      <w:r w:rsidR="006A26AF" w:rsidRPr="00AF55DD">
        <w:rPr>
          <w:lang w:val="hy-AM"/>
        </w:rPr>
        <w:t>30</w:t>
      </w:r>
      <w:r w:rsidRPr="00AF55DD">
        <w:rPr>
          <w:lang w:val="hy-AM"/>
        </w:rPr>
        <w:t xml:space="preserve">-ից </w:t>
      </w:r>
      <w:r w:rsidR="000825A4" w:rsidRPr="00AF55DD">
        <w:rPr>
          <w:lang w:val="hy-AM"/>
        </w:rPr>
        <w:t>200</w:t>
      </w:r>
      <w:r w:rsidRPr="00AF55DD">
        <w:rPr>
          <w:lang w:val="hy-AM"/>
        </w:rPr>
        <w:t xml:space="preserve"> հյուրերի համար</w:t>
      </w:r>
      <w:r w:rsidR="00CF0604" w:rsidRPr="00AF55DD">
        <w:rPr>
          <w:lang w:val="hy-AM"/>
        </w:rPr>
        <w:t xml:space="preserve"> (նախատեսվող հյուրերի ընդհանուր քանակը</w:t>
      </w:r>
      <w:r w:rsidR="009008BF" w:rsidRPr="00AF55DD">
        <w:rPr>
          <w:lang w:val="hy-AM"/>
        </w:rPr>
        <w:t xml:space="preserve"> </w:t>
      </w:r>
      <w:r w:rsidR="00255100" w:rsidRPr="00AF55DD">
        <w:rPr>
          <w:lang w:val="hy-AM"/>
        </w:rPr>
        <w:t>500-</w:t>
      </w:r>
      <w:r w:rsidR="009008BF" w:rsidRPr="00AF55DD">
        <w:rPr>
          <w:lang w:val="hy-AM"/>
        </w:rPr>
        <w:t xml:space="preserve">ից </w:t>
      </w:r>
      <w:r w:rsidR="00CF0604" w:rsidRPr="00AF55DD">
        <w:rPr>
          <w:lang w:val="hy-AM"/>
        </w:rPr>
        <w:t>1000</w:t>
      </w:r>
      <w:r w:rsidR="009008BF" w:rsidRPr="00AF55DD">
        <w:rPr>
          <w:lang w:val="hy-AM"/>
        </w:rPr>
        <w:t xml:space="preserve"> է</w:t>
      </w:r>
      <w:r w:rsidR="00CF0604" w:rsidRPr="00AF55DD">
        <w:rPr>
          <w:lang w:val="hy-AM"/>
        </w:rPr>
        <w:t xml:space="preserve"> մեկ տարվա ընթացքում)</w:t>
      </w:r>
      <w:r w:rsidRPr="00AF55DD">
        <w:rPr>
          <w:lang w:val="hy-AM"/>
        </w:rPr>
        <w:t>։ Ծառայությունը ներառում է սննդի մատակարարում,</w:t>
      </w:r>
      <w:r w:rsidR="00712720" w:rsidRPr="00AF55DD">
        <w:rPr>
          <w:lang w:val="hy-AM"/>
        </w:rPr>
        <w:t xml:space="preserve"> անհրաժեշտության դեպքում նաև</w:t>
      </w:r>
      <w:r w:rsidRPr="00AF55DD">
        <w:rPr>
          <w:lang w:val="hy-AM"/>
        </w:rPr>
        <w:t xml:space="preserve"> սպասքի տրամադրում, </w:t>
      </w:r>
      <w:r w:rsidR="006808AB" w:rsidRPr="00AF55DD">
        <w:rPr>
          <w:lang w:val="hy-AM"/>
        </w:rPr>
        <w:t>մատուցում</w:t>
      </w:r>
      <w:r w:rsidRPr="00AF55DD">
        <w:rPr>
          <w:lang w:val="hy-AM"/>
        </w:rPr>
        <w:t>, առաքում։</w:t>
      </w:r>
      <w:r w:rsidR="006D332E" w:rsidRPr="00AF55DD">
        <w:rPr>
          <w:lang w:val="hy-AM"/>
        </w:rPr>
        <w:t xml:space="preserve"> </w:t>
      </w:r>
      <w:r w:rsidR="009C4E07" w:rsidRPr="00AF55DD">
        <w:rPr>
          <w:lang w:val="hy-AM"/>
        </w:rPr>
        <w:t xml:space="preserve">Կարելի է </w:t>
      </w:r>
      <w:r w:rsidR="006D332E" w:rsidRPr="00AF55DD">
        <w:rPr>
          <w:lang w:val="hy-AM"/>
        </w:rPr>
        <w:t>ներկայացնել</w:t>
      </w:r>
      <w:r w:rsidR="009C4E07" w:rsidRPr="00AF55DD">
        <w:rPr>
          <w:lang w:val="hy-AM"/>
        </w:rPr>
        <w:t xml:space="preserve"> սույն ճաշացանկին</w:t>
      </w:r>
      <w:r w:rsidR="006D332E" w:rsidRPr="00AF55DD">
        <w:rPr>
          <w:b/>
          <w:bCs/>
          <w:lang w:val="hy-AM"/>
        </w:rPr>
        <w:t xml:space="preserve"> համարժեք ճաշացանկ</w:t>
      </w:r>
      <w:r w:rsidR="00173115" w:rsidRPr="00AF55DD">
        <w:rPr>
          <w:lang w:val="hy-AM"/>
        </w:rPr>
        <w:t>: Գնառաջարկը ներկայացնելիս անհրաժեշտ է ներկայացնել</w:t>
      </w:r>
      <w:r w:rsidR="007C2D1F" w:rsidRPr="00AF55DD">
        <w:rPr>
          <w:lang w:val="hy-AM"/>
        </w:rPr>
        <w:t xml:space="preserve"> ճաշացանկ 1-</w:t>
      </w:r>
      <w:r w:rsidR="00F11392" w:rsidRPr="00AF55DD">
        <w:rPr>
          <w:lang w:val="hy-AM"/>
        </w:rPr>
        <w:t>ի գինը, ճաշացանկ 2-ից</w:t>
      </w:r>
      <w:r w:rsidR="00173115" w:rsidRPr="00AF55DD">
        <w:rPr>
          <w:lang w:val="hy-AM"/>
        </w:rPr>
        <w:t xml:space="preserve"> </w:t>
      </w:r>
      <w:r w:rsidR="00173115" w:rsidRPr="00AF55DD">
        <w:rPr>
          <w:b/>
          <w:bCs/>
          <w:lang w:val="hy-AM"/>
        </w:rPr>
        <w:t>մեկ հիմնական ուտեստի</w:t>
      </w:r>
      <w:r w:rsidR="007C2D1F" w:rsidRPr="00AF55DD">
        <w:rPr>
          <w:b/>
          <w:bCs/>
          <w:lang w:val="hy-AM"/>
        </w:rPr>
        <w:t xml:space="preserve">, </w:t>
      </w:r>
      <w:r w:rsidR="00173115" w:rsidRPr="00AF55DD">
        <w:rPr>
          <w:b/>
          <w:bCs/>
          <w:lang w:val="hy-AM"/>
        </w:rPr>
        <w:t>2 աղցանի արժեքը</w:t>
      </w:r>
      <w:r w:rsidR="007C2D1F" w:rsidRPr="00AF55DD">
        <w:rPr>
          <w:lang w:val="hy-AM"/>
        </w:rPr>
        <w:t xml:space="preserve"> ինչպես նաև ներառել</w:t>
      </w:r>
      <w:r w:rsidR="007C2D1F" w:rsidRPr="00AF55DD">
        <w:rPr>
          <w:b/>
          <w:bCs/>
          <w:lang w:val="hy-AM"/>
        </w:rPr>
        <w:t xml:space="preserve"> ջուր, հյութ</w:t>
      </w:r>
      <w:r w:rsidR="00F11392" w:rsidRPr="00AF55DD">
        <w:rPr>
          <w:b/>
          <w:bCs/>
          <w:lang w:val="hy-AM"/>
        </w:rPr>
        <w:t xml:space="preserve"> և մատուցվող այլ սննդամթեր</w:t>
      </w:r>
      <w:r w:rsidR="008071E3" w:rsidRPr="00AF55DD">
        <w:rPr>
          <w:b/>
          <w:bCs/>
          <w:lang w:val="hy-AM"/>
        </w:rPr>
        <w:t>ք</w:t>
      </w:r>
      <w:r w:rsidR="00F11392" w:rsidRPr="00AF55DD">
        <w:rPr>
          <w:b/>
          <w:bCs/>
          <w:lang w:val="hy-AM"/>
        </w:rPr>
        <w:t xml:space="preserve"> և սուրճի ընդմիջման </w:t>
      </w:r>
      <w:r w:rsidR="00F11392" w:rsidRPr="00AF55DD">
        <w:rPr>
          <w:lang w:val="hy-AM"/>
        </w:rPr>
        <w:t>գինը ըստ հավելված</w:t>
      </w:r>
      <w:r w:rsidR="000825A4" w:rsidRPr="00AF55DD">
        <w:rPr>
          <w:lang w:val="hy-AM"/>
        </w:rPr>
        <w:t xml:space="preserve"> 1-ի պայմանների</w:t>
      </w:r>
      <w:r w:rsidR="00F11392" w:rsidRPr="00AF55DD">
        <w:rPr>
          <w:lang w:val="hy-AM"/>
        </w:rPr>
        <w:t>։</w:t>
      </w:r>
      <w:r w:rsidR="00CF0604" w:rsidRPr="00AF55DD">
        <w:rPr>
          <w:lang w:val="hy-AM"/>
        </w:rPr>
        <w:t xml:space="preserve"> </w:t>
      </w:r>
    </w:p>
    <w:p w14:paraId="7CF11E07" w14:textId="77777777" w:rsidR="005855A2" w:rsidRPr="00AF55DD" w:rsidRDefault="005855A2" w:rsidP="008C62E9">
      <w:pPr>
        <w:spacing w:after="0"/>
        <w:ind w:firstLine="709"/>
        <w:jc w:val="both"/>
        <w:rPr>
          <w:b/>
          <w:bCs/>
          <w:lang w:val="hy-AM"/>
        </w:rPr>
      </w:pPr>
    </w:p>
    <w:p w14:paraId="03AD7946" w14:textId="25684CC0" w:rsidR="005855A2" w:rsidRPr="00AF55DD" w:rsidRDefault="005855A2" w:rsidP="008C62E9">
      <w:pPr>
        <w:spacing w:after="0"/>
        <w:ind w:firstLine="709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 xml:space="preserve">                                           Ճաշացանկ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34"/>
      </w:tblGrid>
      <w:tr w:rsidR="00F11392" w:rsidRPr="00AF55DD" w14:paraId="518E08EE" w14:textId="77777777" w:rsidTr="00F11392">
        <w:trPr>
          <w:trHeight w:val="427"/>
        </w:trPr>
        <w:tc>
          <w:tcPr>
            <w:tcW w:w="715" w:type="dxa"/>
          </w:tcPr>
          <w:p w14:paraId="0EF140FF" w14:textId="7144B23E" w:rsidR="00F11392" w:rsidRPr="00AF55DD" w:rsidRDefault="00F11392" w:rsidP="00F11392">
            <w:pPr>
              <w:spacing w:after="0" w:line="240" w:lineRule="auto"/>
              <w:jc w:val="center"/>
            </w:pPr>
            <w:r w:rsidRPr="00AF55DD">
              <w:t>1</w:t>
            </w:r>
          </w:p>
        </w:tc>
        <w:tc>
          <w:tcPr>
            <w:tcW w:w="8334" w:type="dxa"/>
          </w:tcPr>
          <w:p w14:paraId="58573640" w14:textId="29537CD5" w:rsidR="00F11392" w:rsidRPr="00AF55DD" w:rsidRDefault="00F11392" w:rsidP="008C62E9">
            <w:pPr>
              <w:spacing w:after="0"/>
              <w:jc w:val="both"/>
              <w:rPr>
                <w:lang w:val="fr-CH"/>
              </w:rPr>
            </w:pPr>
            <w:r w:rsidRPr="00AF55DD">
              <w:rPr>
                <w:lang w:val="hy-AM"/>
              </w:rPr>
              <w:t>Կան</w:t>
            </w:r>
            <w:r w:rsidR="000825A4" w:rsidRPr="00AF55DD">
              <w:rPr>
                <w:lang w:val="hy-AM"/>
              </w:rPr>
              <w:t>ա</w:t>
            </w:r>
            <w:r w:rsidRPr="00AF55DD">
              <w:rPr>
                <w:lang w:val="hy-AM"/>
              </w:rPr>
              <w:t xml:space="preserve">պեներ </w:t>
            </w:r>
            <w:r w:rsidRPr="00AF55DD">
              <w:rPr>
                <w:lang w:val="fr-CH"/>
              </w:rPr>
              <w:t>(</w:t>
            </w:r>
            <w:r w:rsidRPr="00AF55DD">
              <w:rPr>
                <w:lang w:val="hy-AM"/>
              </w:rPr>
              <w:t>3 տեսակ</w:t>
            </w:r>
            <w:r w:rsidRPr="00AF55DD">
              <w:rPr>
                <w:lang w:val="fr-CH"/>
              </w:rPr>
              <w:t>)</w:t>
            </w:r>
          </w:p>
        </w:tc>
      </w:tr>
      <w:tr w:rsidR="00F11392" w:rsidRPr="00AF55DD" w14:paraId="7EC04E19" w14:textId="77777777" w:rsidTr="00F11392">
        <w:trPr>
          <w:trHeight w:val="443"/>
        </w:trPr>
        <w:tc>
          <w:tcPr>
            <w:tcW w:w="715" w:type="dxa"/>
          </w:tcPr>
          <w:p w14:paraId="50F97704" w14:textId="7376F792" w:rsidR="00F11392" w:rsidRPr="00AF55DD" w:rsidRDefault="00F11392" w:rsidP="00F11392">
            <w:pPr>
              <w:spacing w:after="0" w:line="240" w:lineRule="auto"/>
              <w:jc w:val="center"/>
            </w:pPr>
            <w:r w:rsidRPr="00AF55DD">
              <w:t>2</w:t>
            </w:r>
          </w:p>
        </w:tc>
        <w:tc>
          <w:tcPr>
            <w:tcW w:w="8334" w:type="dxa"/>
          </w:tcPr>
          <w:p w14:paraId="0D57A528" w14:textId="26B771EC" w:rsidR="00F11392" w:rsidRPr="00AF55DD" w:rsidRDefault="00F11392" w:rsidP="008C62E9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Թխվածքներ փոքր</w:t>
            </w:r>
          </w:p>
        </w:tc>
      </w:tr>
      <w:tr w:rsidR="00F11392" w:rsidRPr="00AF55DD" w14:paraId="51A624D2" w14:textId="77777777" w:rsidTr="00F11392">
        <w:trPr>
          <w:trHeight w:val="427"/>
        </w:trPr>
        <w:tc>
          <w:tcPr>
            <w:tcW w:w="715" w:type="dxa"/>
          </w:tcPr>
          <w:p w14:paraId="32810267" w14:textId="36049067" w:rsidR="00F11392" w:rsidRPr="00AF55DD" w:rsidRDefault="00F11392" w:rsidP="00F11392">
            <w:pPr>
              <w:spacing w:after="0" w:line="240" w:lineRule="auto"/>
              <w:jc w:val="center"/>
            </w:pPr>
            <w:r w:rsidRPr="00AF55DD">
              <w:t>3</w:t>
            </w:r>
          </w:p>
        </w:tc>
        <w:tc>
          <w:tcPr>
            <w:tcW w:w="8334" w:type="dxa"/>
          </w:tcPr>
          <w:p w14:paraId="1A4603DC" w14:textId="209A4560" w:rsidR="00F11392" w:rsidRPr="00AF55DD" w:rsidRDefault="00F11392" w:rsidP="008C62E9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Թեյ, սուրճ</w:t>
            </w:r>
          </w:p>
        </w:tc>
      </w:tr>
      <w:tr w:rsidR="00F11392" w:rsidRPr="00AF55DD" w14:paraId="4141DACC" w14:textId="77777777" w:rsidTr="00F11392">
        <w:trPr>
          <w:trHeight w:val="427"/>
        </w:trPr>
        <w:tc>
          <w:tcPr>
            <w:tcW w:w="715" w:type="dxa"/>
          </w:tcPr>
          <w:p w14:paraId="6DDF5D82" w14:textId="68249CB4" w:rsidR="00F11392" w:rsidRPr="00AF55DD" w:rsidRDefault="00F11392" w:rsidP="00F11392">
            <w:pPr>
              <w:spacing w:after="0" w:line="240" w:lineRule="auto"/>
              <w:jc w:val="center"/>
            </w:pPr>
            <w:r w:rsidRPr="00AF55DD">
              <w:t>4</w:t>
            </w:r>
          </w:p>
        </w:tc>
        <w:tc>
          <w:tcPr>
            <w:tcW w:w="8334" w:type="dxa"/>
          </w:tcPr>
          <w:p w14:paraId="2D134089" w14:textId="63A1ADC3" w:rsidR="00F11392" w:rsidRPr="00AF55DD" w:rsidRDefault="00F11392" w:rsidP="008C62E9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Ջուր</w:t>
            </w:r>
          </w:p>
        </w:tc>
      </w:tr>
      <w:tr w:rsidR="00F11392" w:rsidRPr="00AF55DD" w14:paraId="37A351F0" w14:textId="77777777" w:rsidTr="00F11392">
        <w:trPr>
          <w:trHeight w:val="427"/>
        </w:trPr>
        <w:tc>
          <w:tcPr>
            <w:tcW w:w="715" w:type="dxa"/>
          </w:tcPr>
          <w:p w14:paraId="1673A119" w14:textId="5F9C84B3" w:rsidR="00F11392" w:rsidRPr="00AF55DD" w:rsidRDefault="00F11392" w:rsidP="00F11392">
            <w:pPr>
              <w:spacing w:after="0" w:line="240" w:lineRule="auto"/>
              <w:jc w:val="center"/>
            </w:pPr>
            <w:r w:rsidRPr="00AF55DD">
              <w:t>5</w:t>
            </w:r>
          </w:p>
        </w:tc>
        <w:tc>
          <w:tcPr>
            <w:tcW w:w="8334" w:type="dxa"/>
          </w:tcPr>
          <w:p w14:paraId="6CF7FF84" w14:textId="0E93FAD1" w:rsidR="00F11392" w:rsidRPr="00AF55DD" w:rsidRDefault="00F11392" w:rsidP="008C62E9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Հյութ</w:t>
            </w:r>
          </w:p>
        </w:tc>
      </w:tr>
    </w:tbl>
    <w:p w14:paraId="3466E061" w14:textId="77777777" w:rsidR="005855A2" w:rsidRPr="00AF55DD" w:rsidRDefault="005855A2" w:rsidP="008C62E9">
      <w:pPr>
        <w:spacing w:after="0"/>
        <w:ind w:firstLine="709"/>
        <w:jc w:val="both"/>
        <w:rPr>
          <w:b/>
          <w:bCs/>
          <w:lang w:val="hy-AM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732"/>
        <w:gridCol w:w="2025"/>
        <w:gridCol w:w="612"/>
        <w:gridCol w:w="612"/>
        <w:gridCol w:w="612"/>
        <w:gridCol w:w="4767"/>
      </w:tblGrid>
      <w:tr w:rsidR="00516EEE" w:rsidRPr="00AF55DD" w14:paraId="4239CDD5" w14:textId="77777777" w:rsidTr="007468A0">
        <w:trPr>
          <w:trHeight w:val="516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939C" w14:textId="77777777" w:rsidR="00516EEE" w:rsidRPr="00AF55DD" w:rsidRDefault="00516EEE" w:rsidP="007468A0">
            <w:pPr>
              <w:spacing w:after="0" w:line="240" w:lineRule="auto"/>
              <w:rPr>
                <w:lang w:val="hy-AM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8650" w14:textId="77777777" w:rsidR="00516EEE" w:rsidRPr="00AF55DD" w:rsidRDefault="00516EEE" w:rsidP="007468A0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66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8CDC" w14:textId="169E27D0" w:rsidR="00516EEE" w:rsidRPr="00AF55DD" w:rsidRDefault="00516EEE" w:rsidP="00F11392">
            <w:pPr>
              <w:spacing w:after="0"/>
              <w:ind w:firstLine="709"/>
              <w:rPr>
                <w:sz w:val="40"/>
                <w:szCs w:val="40"/>
              </w:rPr>
            </w:pPr>
            <w:r w:rsidRPr="00AF55DD">
              <w:rPr>
                <w:b/>
                <w:bCs/>
              </w:rPr>
              <w:t xml:space="preserve">Ճաշացանկ </w:t>
            </w:r>
            <w:r w:rsidR="005855A2" w:rsidRPr="00AF55DD">
              <w:rPr>
                <w:b/>
                <w:bCs/>
              </w:rPr>
              <w:t>2</w:t>
            </w:r>
          </w:p>
        </w:tc>
      </w:tr>
      <w:tr w:rsidR="00516EEE" w:rsidRPr="00AF55DD" w14:paraId="2B1476A5" w14:textId="77777777" w:rsidTr="007468A0">
        <w:trPr>
          <w:trHeight w:val="28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2C3C" w14:textId="77777777" w:rsidR="00516EEE" w:rsidRPr="00AF55DD" w:rsidRDefault="00516EEE" w:rsidP="007468A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DB0E" w14:textId="77777777" w:rsidR="00516EEE" w:rsidRPr="00AF55DD" w:rsidRDefault="00516EEE" w:rsidP="00746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7914" w14:textId="77777777" w:rsidR="00516EEE" w:rsidRPr="00AF55DD" w:rsidRDefault="00516EEE" w:rsidP="007468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0207" w14:textId="77777777" w:rsidR="00516EEE" w:rsidRPr="00AF55DD" w:rsidRDefault="00516EEE" w:rsidP="007468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B9DC" w14:textId="77777777" w:rsidR="00516EEE" w:rsidRPr="00AF55DD" w:rsidRDefault="00516EEE" w:rsidP="007468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F54E" w14:textId="77777777" w:rsidR="00516EEE" w:rsidRPr="00AF55DD" w:rsidRDefault="00516EEE" w:rsidP="007468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6EEE" w:rsidRPr="00AF55DD" w14:paraId="2C128655" w14:textId="77777777" w:rsidTr="007468A0">
        <w:trPr>
          <w:trHeight w:val="55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7274" w14:textId="2F2D8351" w:rsidR="00516EEE" w:rsidRPr="00AF55DD" w:rsidRDefault="00516EEE" w:rsidP="005855A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B62B" w14:textId="77777777" w:rsidR="00516EEE" w:rsidRPr="00AF55DD" w:rsidRDefault="00516EEE" w:rsidP="007468A0">
            <w:pPr>
              <w:spacing w:after="0" w:line="240" w:lineRule="auto"/>
              <w:jc w:val="center"/>
              <w:rPr>
                <w:b/>
                <w:bCs/>
              </w:rPr>
            </w:pPr>
            <w:r w:rsidRPr="00AF55DD">
              <w:rPr>
                <w:b/>
                <w:bCs/>
              </w:rPr>
              <w:t>Ճաշատեսակ</w:t>
            </w:r>
          </w:p>
        </w:tc>
        <w:tc>
          <w:tcPr>
            <w:tcW w:w="4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43ED" w14:textId="77777777" w:rsidR="00516EEE" w:rsidRPr="00AF55DD" w:rsidRDefault="00516EEE" w:rsidP="007468A0">
            <w:pPr>
              <w:spacing w:after="0" w:line="240" w:lineRule="auto"/>
              <w:jc w:val="center"/>
              <w:rPr>
                <w:b/>
                <w:bCs/>
              </w:rPr>
            </w:pPr>
            <w:r w:rsidRPr="00AF55DD">
              <w:rPr>
                <w:b/>
                <w:bCs/>
              </w:rPr>
              <w:t>Աղցան</w:t>
            </w:r>
          </w:p>
        </w:tc>
      </w:tr>
      <w:tr w:rsidR="00516EEE" w:rsidRPr="00AF55DD" w14:paraId="1D9B4F20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3D4C" w14:textId="77777777" w:rsidR="00516EEE" w:rsidRPr="00AF55DD" w:rsidRDefault="00516EEE" w:rsidP="007468A0">
            <w:pPr>
              <w:spacing w:after="0" w:line="240" w:lineRule="auto"/>
              <w:jc w:val="center"/>
            </w:pPr>
            <w:r w:rsidRPr="00AF55DD">
              <w:t>1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8553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Կարտոֆիլ տապակած, խոզի միս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662B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Ամառային</w:t>
            </w:r>
          </w:p>
        </w:tc>
      </w:tr>
      <w:tr w:rsidR="00516EEE" w:rsidRPr="00AF55DD" w14:paraId="0C73BE05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3505" w14:textId="77777777" w:rsidR="00516EEE" w:rsidRPr="00AF55DD" w:rsidRDefault="00516EEE" w:rsidP="007468A0">
            <w:pPr>
              <w:spacing w:after="0" w:line="240" w:lineRule="auto"/>
              <w:jc w:val="center"/>
            </w:pPr>
            <w:r w:rsidRPr="00AF55DD">
              <w:t>2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FC12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Ռոլլեր հավի մսով, բրնձով փլավ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3706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Թաբուլե</w:t>
            </w:r>
          </w:p>
        </w:tc>
      </w:tr>
      <w:tr w:rsidR="00516EEE" w:rsidRPr="00AF55DD" w14:paraId="3F50A78A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7B51" w14:textId="77777777" w:rsidR="00516EEE" w:rsidRPr="00AF55DD" w:rsidRDefault="00516EEE" w:rsidP="007468A0">
            <w:pPr>
              <w:spacing w:after="0" w:line="240" w:lineRule="auto"/>
              <w:jc w:val="center"/>
            </w:pPr>
            <w:r w:rsidRPr="00AF55DD">
              <w:t>3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A06D" w14:textId="5E5CF124" w:rsidR="00516EEE" w:rsidRPr="00AF55DD" w:rsidRDefault="00516EEE" w:rsidP="00516EEE">
            <w:pPr>
              <w:spacing w:after="0" w:line="240" w:lineRule="auto"/>
              <w:rPr>
                <w:lang w:val="hy-AM"/>
              </w:rPr>
            </w:pPr>
            <w:r w:rsidRPr="00AF55DD">
              <w:rPr>
                <w:lang w:val="hy-AM"/>
              </w:rPr>
              <w:t>Պյուրե , կոտլետ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52CE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Կեսար</w:t>
            </w:r>
          </w:p>
        </w:tc>
      </w:tr>
      <w:tr w:rsidR="00516EEE" w:rsidRPr="00AF55DD" w14:paraId="56E0827B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38E5" w14:textId="77777777" w:rsidR="00516EEE" w:rsidRPr="00AF55DD" w:rsidRDefault="00516EEE" w:rsidP="007468A0">
            <w:pPr>
              <w:spacing w:after="0" w:line="240" w:lineRule="auto"/>
              <w:jc w:val="center"/>
            </w:pPr>
            <w:r w:rsidRPr="00AF55DD">
              <w:t>4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61E9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Բանջարեղեն խորոված, քաբաբ հավի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14BE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Կաղամբով</w:t>
            </w:r>
          </w:p>
        </w:tc>
      </w:tr>
      <w:tr w:rsidR="00516EEE" w:rsidRPr="00AF55DD" w14:paraId="61A06FA0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9121" w14:textId="77777777" w:rsidR="00516EEE" w:rsidRPr="00AF55DD" w:rsidRDefault="00516EEE" w:rsidP="007468A0">
            <w:pPr>
              <w:spacing w:after="0" w:line="240" w:lineRule="auto"/>
              <w:jc w:val="center"/>
            </w:pPr>
            <w:r w:rsidRPr="00AF55DD">
              <w:lastRenderedPageBreak/>
              <w:t>5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A723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Սպագետտի, մսային սուսով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9ED7" w14:textId="7777777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Մայրաքաղաքային</w:t>
            </w:r>
          </w:p>
        </w:tc>
      </w:tr>
      <w:tr w:rsidR="00516EEE" w:rsidRPr="00AF55DD" w14:paraId="2C1B3750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3EF0" w14:textId="77777777" w:rsidR="00516EEE" w:rsidRPr="00AF55DD" w:rsidRDefault="00516EEE" w:rsidP="007468A0">
            <w:pPr>
              <w:spacing w:after="0" w:line="240" w:lineRule="auto"/>
              <w:jc w:val="center"/>
            </w:pPr>
            <w:r w:rsidRPr="00AF55DD">
              <w:t>6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7A04" w14:textId="76F7B2F1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Բուրգեր</w:t>
            </w:r>
            <w:r w:rsidR="008071E3" w:rsidRPr="00AF55DD">
              <w:rPr>
                <w:lang w:val="hy-AM"/>
              </w:rPr>
              <w:t>+ խավարտ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DCD1" w14:textId="73A95E1D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Հունակա</w:t>
            </w:r>
            <w:r w:rsidR="00ED2EC6" w:rsidRPr="00AF55DD">
              <w:rPr>
                <w:lang w:val="hy-AM"/>
              </w:rPr>
              <w:t>ն</w:t>
            </w:r>
          </w:p>
        </w:tc>
      </w:tr>
      <w:tr w:rsidR="00516EEE" w:rsidRPr="00AF55DD" w14:paraId="2A04C010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B56E" w14:textId="77777777" w:rsidR="00516EEE" w:rsidRPr="00AF55DD" w:rsidRDefault="00516EEE" w:rsidP="007468A0">
            <w:pPr>
              <w:spacing w:after="0" w:line="240" w:lineRule="auto"/>
              <w:jc w:val="center"/>
            </w:pPr>
            <w:r w:rsidRPr="00AF55DD">
              <w:t>7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0DBB" w14:textId="45DBD827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Պիցցա 2 տեսակ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B7CC" w14:textId="2610CE88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Բա</w:t>
            </w:r>
            <w:r w:rsidR="006D332E" w:rsidRPr="00AF55DD">
              <w:rPr>
                <w:lang w:val="hy-AM"/>
              </w:rPr>
              <w:t>ն</w:t>
            </w:r>
            <w:r w:rsidRPr="00AF55DD">
              <w:rPr>
                <w:lang w:val="hy-AM"/>
              </w:rPr>
              <w:t>ջարեղենային</w:t>
            </w:r>
          </w:p>
        </w:tc>
      </w:tr>
      <w:tr w:rsidR="00516EEE" w:rsidRPr="00AF55DD" w14:paraId="170BFFA7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ED13" w14:textId="77777777" w:rsidR="00516EEE" w:rsidRPr="00AF55DD" w:rsidRDefault="00516EEE" w:rsidP="007468A0">
            <w:pPr>
              <w:spacing w:after="0" w:line="240" w:lineRule="auto"/>
              <w:jc w:val="center"/>
            </w:pPr>
            <w:r w:rsidRPr="00AF55DD">
              <w:t>8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9B69" w14:textId="7DFCEBDE" w:rsidR="00516EEE" w:rsidRPr="00AF55DD" w:rsidRDefault="00516EEE" w:rsidP="007468A0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Հնդկաձավար, լանգետ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FD1D" w14:textId="35BD77D5" w:rsidR="00516EEE" w:rsidRPr="00AF55DD" w:rsidRDefault="00516EEE" w:rsidP="00516EEE">
            <w:pPr>
              <w:spacing w:after="0" w:line="240" w:lineRule="auto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Սմբուկով</w:t>
            </w:r>
          </w:p>
        </w:tc>
      </w:tr>
      <w:tr w:rsidR="00516EEE" w:rsidRPr="00AF55DD" w14:paraId="340D3BD0" w14:textId="77777777" w:rsidTr="007468A0">
        <w:trPr>
          <w:trHeight w:val="55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11E9" w14:textId="77777777" w:rsidR="00516EEE" w:rsidRPr="00AF55DD" w:rsidRDefault="00516EEE" w:rsidP="007468A0">
            <w:pPr>
              <w:spacing w:after="0" w:line="240" w:lineRule="auto"/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9F16" w14:textId="77777777" w:rsidR="00DD5159" w:rsidRPr="00AF55DD" w:rsidRDefault="00DD5159" w:rsidP="00DD515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</w:p>
          <w:p w14:paraId="1B4D8072" w14:textId="77777777" w:rsidR="00DD5159" w:rsidRPr="00AF55DD" w:rsidRDefault="00DD5159" w:rsidP="00DD515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</w:p>
          <w:p w14:paraId="6D557872" w14:textId="77777777" w:rsidR="0065536E" w:rsidRPr="00AF55DD" w:rsidRDefault="0065536E" w:rsidP="005855A2">
            <w:pPr>
              <w:spacing w:after="0" w:line="240" w:lineRule="auto"/>
              <w:rPr>
                <w:b/>
                <w:bCs/>
                <w:sz w:val="22"/>
                <w:szCs w:val="22"/>
                <w:lang w:val="hy-AM"/>
              </w:rPr>
            </w:pPr>
          </w:p>
          <w:p w14:paraId="49CC85A9" w14:textId="77777777" w:rsidR="00DD5159" w:rsidRPr="00AF55DD" w:rsidRDefault="00DD5159" w:rsidP="00DD515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</w:p>
          <w:p w14:paraId="49C204F6" w14:textId="7B2B5E45" w:rsidR="00516EEE" w:rsidRPr="00AF55DD" w:rsidRDefault="00DD5159" w:rsidP="00DD5159">
            <w:pPr>
              <w:pStyle w:val="NoSpacing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Սուրճի ընդմիջում</w:t>
            </w:r>
          </w:p>
          <w:p w14:paraId="0112D0DC" w14:textId="77777777" w:rsidR="00DD5159" w:rsidRPr="00AF55DD" w:rsidRDefault="00DD5159" w:rsidP="00DD515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</w:p>
          <w:p w14:paraId="6406CFD7" w14:textId="59C9A1F3" w:rsidR="00DD5159" w:rsidRPr="00AF55DD" w:rsidRDefault="00DD5159" w:rsidP="00DD515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4DC8" w14:textId="77777777" w:rsidR="00516EEE" w:rsidRPr="00AF55DD" w:rsidRDefault="00516EEE" w:rsidP="00DD515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FA54" w14:textId="77777777" w:rsidR="00516EEE" w:rsidRPr="00AF55DD" w:rsidRDefault="00516EEE" w:rsidP="00746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27FB" w14:textId="77777777" w:rsidR="00516EEE" w:rsidRPr="00AF55DD" w:rsidRDefault="00516EEE" w:rsidP="007468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9C42" w14:textId="77777777" w:rsidR="00516EEE" w:rsidRPr="00AF55DD" w:rsidRDefault="00516EEE" w:rsidP="007468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5DC1D65" w14:textId="77777777" w:rsidR="00873C69" w:rsidRPr="00AF55DD" w:rsidRDefault="00873C69" w:rsidP="008C62E9">
      <w:pPr>
        <w:spacing w:after="0"/>
        <w:jc w:val="both"/>
        <w:rPr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DD5159" w:rsidRPr="00AF55DD" w14:paraId="52E64A2F" w14:textId="77777777" w:rsidTr="00DD5159">
        <w:tc>
          <w:tcPr>
            <w:tcW w:w="1868" w:type="dxa"/>
          </w:tcPr>
          <w:p w14:paraId="3FEEF1ED" w14:textId="7D7738B0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Սուրճ</w:t>
            </w:r>
          </w:p>
        </w:tc>
        <w:tc>
          <w:tcPr>
            <w:tcW w:w="1869" w:type="dxa"/>
          </w:tcPr>
          <w:p w14:paraId="4CC3D92E" w14:textId="79251108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Թեյ</w:t>
            </w:r>
          </w:p>
        </w:tc>
        <w:tc>
          <w:tcPr>
            <w:tcW w:w="1869" w:type="dxa"/>
          </w:tcPr>
          <w:p w14:paraId="46F8C367" w14:textId="77777777" w:rsidR="00DD5159" w:rsidRPr="00AF55DD" w:rsidRDefault="00782D4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Թխվածք</w:t>
            </w:r>
            <w:r w:rsidR="00F66F54" w:rsidRPr="00AF55DD">
              <w:rPr>
                <w:b/>
                <w:bCs/>
                <w:lang w:val="hy-AM"/>
              </w:rPr>
              <w:t xml:space="preserve"> </w:t>
            </w:r>
          </w:p>
          <w:p w14:paraId="106F8983" w14:textId="5D4312B7" w:rsidR="00F66F54" w:rsidRPr="00AF55DD" w:rsidRDefault="00F66F54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2 տեսակ</w:t>
            </w:r>
          </w:p>
        </w:tc>
        <w:tc>
          <w:tcPr>
            <w:tcW w:w="1869" w:type="dxa"/>
          </w:tcPr>
          <w:p w14:paraId="2313DD4B" w14:textId="77777777" w:rsidR="00DD5159" w:rsidRPr="00AF55DD" w:rsidRDefault="00782D4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Միրգ</w:t>
            </w:r>
          </w:p>
          <w:p w14:paraId="21FB2B3A" w14:textId="75472E1F" w:rsidR="00F66F54" w:rsidRPr="00AF55DD" w:rsidRDefault="00F66F54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2 տեսակ</w:t>
            </w:r>
          </w:p>
        </w:tc>
        <w:tc>
          <w:tcPr>
            <w:tcW w:w="1869" w:type="dxa"/>
          </w:tcPr>
          <w:p w14:paraId="3BB6123C" w14:textId="2C283885" w:rsidR="00DD5159" w:rsidRPr="00AF55DD" w:rsidRDefault="00782D4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Հյութ</w:t>
            </w:r>
          </w:p>
        </w:tc>
      </w:tr>
      <w:tr w:rsidR="00DD5159" w:rsidRPr="00AF55DD" w14:paraId="14F710D2" w14:textId="77777777" w:rsidTr="00DD5159">
        <w:tc>
          <w:tcPr>
            <w:tcW w:w="1868" w:type="dxa"/>
          </w:tcPr>
          <w:p w14:paraId="67B8C45D" w14:textId="1EC274FF" w:rsidR="00DD5159" w:rsidRPr="00AF55DD" w:rsidRDefault="00712720" w:rsidP="008C62E9">
            <w:pPr>
              <w:spacing w:after="0"/>
              <w:jc w:val="center"/>
              <w:rPr>
                <w:lang w:val="fr-CH"/>
              </w:rPr>
            </w:pPr>
            <w:r w:rsidRPr="00AF55DD">
              <w:rPr>
                <w:lang w:val="fr-CH"/>
              </w:rPr>
              <w:t>Nescafé</w:t>
            </w:r>
          </w:p>
        </w:tc>
        <w:tc>
          <w:tcPr>
            <w:tcW w:w="1869" w:type="dxa"/>
          </w:tcPr>
          <w:p w14:paraId="36521514" w14:textId="72AE33EA" w:rsidR="00DD5159" w:rsidRPr="00AF55DD" w:rsidRDefault="001B45D8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Greenfield</w:t>
            </w:r>
          </w:p>
        </w:tc>
        <w:tc>
          <w:tcPr>
            <w:tcW w:w="1869" w:type="dxa"/>
          </w:tcPr>
          <w:p w14:paraId="05FF6C52" w14:textId="28131C3F" w:rsidR="00DD5159" w:rsidRPr="00AF55DD" w:rsidRDefault="007B0810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Թռչն</w:t>
            </w:r>
            <w:r w:rsidR="001826FE" w:rsidRPr="00AF55DD">
              <w:rPr>
                <w:lang w:val="hy-AM"/>
              </w:rPr>
              <w:t>ի կաթ</w:t>
            </w:r>
          </w:p>
        </w:tc>
        <w:tc>
          <w:tcPr>
            <w:tcW w:w="1869" w:type="dxa"/>
          </w:tcPr>
          <w:p w14:paraId="32EB4747" w14:textId="0AF95E26" w:rsidR="00DD5159" w:rsidRPr="00AF55DD" w:rsidRDefault="007B0810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Խնձոր</w:t>
            </w:r>
          </w:p>
        </w:tc>
        <w:tc>
          <w:tcPr>
            <w:tcW w:w="1869" w:type="dxa"/>
          </w:tcPr>
          <w:p w14:paraId="071A3F32" w14:textId="066641EA" w:rsidR="00DD5159" w:rsidRPr="00AF55DD" w:rsidRDefault="00F66F54" w:rsidP="00F66F54">
            <w:pPr>
              <w:spacing w:after="0"/>
              <w:rPr>
                <w:lang w:val="hy-AM"/>
              </w:rPr>
            </w:pPr>
            <w:r w:rsidRPr="00AF55DD">
              <w:rPr>
                <w:lang w:val="hy-AM"/>
              </w:rPr>
              <w:t>Բնական հյութեր</w:t>
            </w:r>
          </w:p>
        </w:tc>
      </w:tr>
      <w:tr w:rsidR="00DD5159" w:rsidRPr="00AF55DD" w14:paraId="5CCB0462" w14:textId="77777777" w:rsidTr="00DD5159">
        <w:tc>
          <w:tcPr>
            <w:tcW w:w="1868" w:type="dxa"/>
          </w:tcPr>
          <w:p w14:paraId="654D0FD8" w14:textId="77777777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869" w:type="dxa"/>
          </w:tcPr>
          <w:p w14:paraId="5865BD37" w14:textId="77777777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869" w:type="dxa"/>
          </w:tcPr>
          <w:p w14:paraId="5218C876" w14:textId="30B57A46" w:rsidR="00DD5159" w:rsidRPr="00AF55DD" w:rsidRDefault="001826FE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Նապոլեոն</w:t>
            </w:r>
          </w:p>
        </w:tc>
        <w:tc>
          <w:tcPr>
            <w:tcW w:w="1869" w:type="dxa"/>
          </w:tcPr>
          <w:p w14:paraId="1BCF3CC6" w14:textId="26A96B26" w:rsidR="00DD5159" w:rsidRPr="00AF55DD" w:rsidRDefault="007B0810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Բանան</w:t>
            </w:r>
          </w:p>
        </w:tc>
        <w:tc>
          <w:tcPr>
            <w:tcW w:w="1869" w:type="dxa"/>
          </w:tcPr>
          <w:p w14:paraId="785B2C9A" w14:textId="1BFB56B2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</w:tr>
      <w:tr w:rsidR="00DD5159" w:rsidRPr="00AF55DD" w14:paraId="002FC9EE" w14:textId="77777777" w:rsidTr="00DD5159">
        <w:tc>
          <w:tcPr>
            <w:tcW w:w="1868" w:type="dxa"/>
          </w:tcPr>
          <w:p w14:paraId="737407ED" w14:textId="77777777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869" w:type="dxa"/>
          </w:tcPr>
          <w:p w14:paraId="4561179E" w14:textId="77777777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869" w:type="dxa"/>
          </w:tcPr>
          <w:p w14:paraId="38D3E071" w14:textId="40116E0E" w:rsidR="00DD5159" w:rsidRPr="00AF55DD" w:rsidRDefault="001826FE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Տիրամիսու</w:t>
            </w:r>
          </w:p>
        </w:tc>
        <w:tc>
          <w:tcPr>
            <w:tcW w:w="1869" w:type="dxa"/>
          </w:tcPr>
          <w:p w14:paraId="335612F0" w14:textId="7DDA3DA6" w:rsidR="00DD5159" w:rsidRPr="00AF55DD" w:rsidRDefault="007B0810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Կիվի</w:t>
            </w:r>
          </w:p>
        </w:tc>
        <w:tc>
          <w:tcPr>
            <w:tcW w:w="1869" w:type="dxa"/>
          </w:tcPr>
          <w:p w14:paraId="08214A65" w14:textId="77777777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</w:tr>
      <w:tr w:rsidR="00DD5159" w:rsidRPr="00AF55DD" w14:paraId="53E7FFFB" w14:textId="77777777" w:rsidTr="00DD5159">
        <w:tc>
          <w:tcPr>
            <w:tcW w:w="1868" w:type="dxa"/>
          </w:tcPr>
          <w:p w14:paraId="44625CA5" w14:textId="77777777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869" w:type="dxa"/>
          </w:tcPr>
          <w:p w14:paraId="0C88EDBA" w14:textId="77777777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869" w:type="dxa"/>
          </w:tcPr>
          <w:p w14:paraId="7C14BAE1" w14:textId="152B3D31" w:rsidR="00DD5159" w:rsidRPr="00AF55DD" w:rsidRDefault="001826FE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Էկլեռ</w:t>
            </w:r>
          </w:p>
        </w:tc>
        <w:tc>
          <w:tcPr>
            <w:tcW w:w="1869" w:type="dxa"/>
          </w:tcPr>
          <w:p w14:paraId="4252406D" w14:textId="15F46034" w:rsidR="00DD5159" w:rsidRPr="00AF55DD" w:rsidRDefault="007B0810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Նարինջ</w:t>
            </w:r>
          </w:p>
        </w:tc>
        <w:tc>
          <w:tcPr>
            <w:tcW w:w="1869" w:type="dxa"/>
          </w:tcPr>
          <w:p w14:paraId="687E64A5" w14:textId="77777777" w:rsidR="00DD5159" w:rsidRPr="00AF55DD" w:rsidRDefault="00DD5159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</w:tr>
      <w:tr w:rsidR="001826FE" w:rsidRPr="00AF55DD" w14:paraId="3CB5D2CD" w14:textId="77777777" w:rsidTr="00DD5159">
        <w:tc>
          <w:tcPr>
            <w:tcW w:w="1868" w:type="dxa"/>
          </w:tcPr>
          <w:p w14:paraId="5A9B22FA" w14:textId="77777777" w:rsidR="001826FE" w:rsidRPr="00AF55DD" w:rsidRDefault="001826FE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869" w:type="dxa"/>
          </w:tcPr>
          <w:p w14:paraId="0C99BEE5" w14:textId="77777777" w:rsidR="001826FE" w:rsidRPr="00AF55DD" w:rsidRDefault="001826FE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  <w:tc>
          <w:tcPr>
            <w:tcW w:w="1869" w:type="dxa"/>
          </w:tcPr>
          <w:p w14:paraId="013D0427" w14:textId="47A0CBF9" w:rsidR="001826FE" w:rsidRPr="00AF55DD" w:rsidRDefault="00712720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Փախլավա</w:t>
            </w:r>
          </w:p>
        </w:tc>
        <w:tc>
          <w:tcPr>
            <w:tcW w:w="1869" w:type="dxa"/>
          </w:tcPr>
          <w:p w14:paraId="1CD4FF0C" w14:textId="1D8CAB53" w:rsidR="001826FE" w:rsidRPr="00AF55DD" w:rsidRDefault="001826FE" w:rsidP="008C62E9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Սեզոնային</w:t>
            </w:r>
          </w:p>
        </w:tc>
        <w:tc>
          <w:tcPr>
            <w:tcW w:w="1869" w:type="dxa"/>
          </w:tcPr>
          <w:p w14:paraId="32492FA6" w14:textId="77777777" w:rsidR="001826FE" w:rsidRPr="00AF55DD" w:rsidRDefault="001826FE" w:rsidP="008C62E9">
            <w:pPr>
              <w:spacing w:after="0"/>
              <w:jc w:val="center"/>
              <w:rPr>
                <w:b/>
                <w:bCs/>
                <w:lang w:val="hy-AM"/>
              </w:rPr>
            </w:pPr>
          </w:p>
        </w:tc>
      </w:tr>
    </w:tbl>
    <w:p w14:paraId="4A26B62A" w14:textId="77777777" w:rsidR="00712720" w:rsidRPr="00AF55DD" w:rsidRDefault="00712720" w:rsidP="00712720">
      <w:pPr>
        <w:spacing w:after="0"/>
        <w:ind w:firstLine="709"/>
        <w:jc w:val="both"/>
        <w:rPr>
          <w:b/>
          <w:bCs/>
          <w:lang w:val="hy-AM"/>
        </w:rPr>
      </w:pPr>
    </w:p>
    <w:p w14:paraId="5E85506B" w14:textId="11FF1582" w:rsidR="00712720" w:rsidRPr="00AF55DD" w:rsidRDefault="00712720" w:rsidP="00712720">
      <w:pPr>
        <w:spacing w:after="0"/>
        <w:ind w:firstLine="709"/>
        <w:jc w:val="both"/>
        <w:rPr>
          <w:lang w:val="hy-AM"/>
        </w:rPr>
      </w:pPr>
      <w:r w:rsidRPr="00AF55DD">
        <w:rPr>
          <w:b/>
          <w:bCs/>
          <w:lang w:val="hy-AM"/>
        </w:rPr>
        <w:t>Ծառայության նկարագրություն՝</w:t>
      </w:r>
    </w:p>
    <w:p w14:paraId="55D92A83" w14:textId="2F2C62FE" w:rsidR="00712720" w:rsidRPr="00AF55DD" w:rsidRDefault="00712720" w:rsidP="00712720">
      <w:pPr>
        <w:spacing w:after="0"/>
        <w:ind w:firstLine="709"/>
        <w:jc w:val="both"/>
        <w:rPr>
          <w:lang w:val="hy-AM"/>
        </w:rPr>
      </w:pPr>
      <w:r w:rsidRPr="00AF55DD">
        <w:rPr>
          <w:b/>
          <w:bCs/>
          <w:lang w:val="hy-AM"/>
        </w:rPr>
        <w:t xml:space="preserve">2․ Տարածքի տրամադրման ծառայության մատուցում </w:t>
      </w:r>
      <w:r w:rsidRPr="00AF55DD">
        <w:rPr>
          <w:lang w:val="hy-AM"/>
        </w:rPr>
        <w:t xml:space="preserve">՝ </w:t>
      </w:r>
      <w:r w:rsidRPr="00AF55DD">
        <w:rPr>
          <w:b/>
          <w:bCs/>
          <w:lang w:val="hy-AM"/>
        </w:rPr>
        <w:t>(լոթ 2</w:t>
      </w:r>
      <w:r w:rsidRPr="00AF55DD">
        <w:rPr>
          <w:lang w:val="hy-AM"/>
        </w:rPr>
        <w:t xml:space="preserve">) </w:t>
      </w:r>
    </w:p>
    <w:p w14:paraId="009D32A4" w14:textId="7C0852E0" w:rsidR="00712720" w:rsidRPr="00AF55DD" w:rsidRDefault="00712720" w:rsidP="00B53564">
      <w:pPr>
        <w:spacing w:after="0"/>
        <w:ind w:firstLine="709"/>
        <w:jc w:val="both"/>
        <w:rPr>
          <w:b/>
          <w:bCs/>
          <w:lang w:val="hy-AM"/>
        </w:rPr>
      </w:pPr>
      <w:r w:rsidRPr="00AF55DD">
        <w:rPr>
          <w:lang w:val="hy-AM"/>
        </w:rPr>
        <w:t xml:space="preserve">Պատվիրատուն նախատեսում է տարվա ընթացքում մոտավորապես </w:t>
      </w:r>
      <w:r w:rsidR="006A26AF" w:rsidRPr="00AF55DD">
        <w:rPr>
          <w:lang w:val="hy-AM"/>
        </w:rPr>
        <w:t>5</w:t>
      </w:r>
      <w:r w:rsidRPr="00AF55DD">
        <w:rPr>
          <w:lang w:val="hy-AM"/>
        </w:rPr>
        <w:t>-1</w:t>
      </w:r>
      <w:r w:rsidR="006808AB" w:rsidRPr="00AF55DD">
        <w:rPr>
          <w:lang w:val="hy-AM"/>
        </w:rPr>
        <w:t>5</w:t>
      </w:r>
      <w:r w:rsidRPr="00AF55DD">
        <w:rPr>
          <w:lang w:val="hy-AM"/>
        </w:rPr>
        <w:t xml:space="preserve"> անգամ օգտվել տարածքի տրամադրման ծառայությունից</w:t>
      </w:r>
      <w:r w:rsidR="0009449A" w:rsidRPr="00AF55DD">
        <w:rPr>
          <w:lang w:val="hy-AM"/>
        </w:rPr>
        <w:t>։ Տարածքը պետք է ունենա 30-40 հյուր ընդունելու հարմարություն, պրոյեկտոր</w:t>
      </w:r>
      <w:r w:rsidR="00255100" w:rsidRPr="00AF55DD">
        <w:rPr>
          <w:lang w:val="hy-AM"/>
        </w:rPr>
        <w:t>ի և</w:t>
      </w:r>
      <w:r w:rsidR="0009449A" w:rsidRPr="00AF55DD">
        <w:rPr>
          <w:lang w:val="hy-AM"/>
        </w:rPr>
        <w:t xml:space="preserve"> էկրան</w:t>
      </w:r>
      <w:r w:rsidR="00255100" w:rsidRPr="00AF55DD">
        <w:rPr>
          <w:lang w:val="hy-AM"/>
        </w:rPr>
        <w:t>ի առկայաությունը կդիտվի որպես առավելություն։</w:t>
      </w:r>
    </w:p>
    <w:p w14:paraId="1BB7F829" w14:textId="04BB0FB2" w:rsidR="008C62E9" w:rsidRPr="00AF55DD" w:rsidRDefault="008C62E9" w:rsidP="008C62E9">
      <w:pPr>
        <w:spacing w:after="0"/>
        <w:ind w:firstLine="709"/>
        <w:jc w:val="center"/>
        <w:rPr>
          <w:lang w:val="hy-AM"/>
        </w:rPr>
      </w:pPr>
      <w:r w:rsidRPr="00AF55DD">
        <w:rPr>
          <w:b/>
          <w:bCs/>
          <w:lang w:val="hy-AM"/>
        </w:rPr>
        <w:t>Գնառաջարկների ներկայացման պայմաններ</w:t>
      </w:r>
    </w:p>
    <w:p w14:paraId="7BB808DE" w14:textId="77777777" w:rsidR="008C62E9" w:rsidRPr="00AF55DD" w:rsidRDefault="008C62E9" w:rsidP="008C62E9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Ներկայացվող փաստաթղթերը՝</w:t>
      </w:r>
    </w:p>
    <w:p w14:paraId="5E3933E4" w14:textId="77777777" w:rsidR="008C62E9" w:rsidRPr="00AF55DD" w:rsidRDefault="008C62E9" w:rsidP="008C62E9">
      <w:pPr>
        <w:spacing w:after="0" w:line="240" w:lineRule="auto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>1.Ֆինանսական առաջարկ (հավելված 1)</w:t>
      </w:r>
    </w:p>
    <w:p w14:paraId="01D921D3" w14:textId="1798B0E7" w:rsidR="00A8477E" w:rsidRPr="00AF55DD" w:rsidRDefault="008C62E9" w:rsidP="006D332E">
      <w:pPr>
        <w:spacing w:after="0" w:line="240" w:lineRule="auto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>2.Կազմակերպության տվյալներ (հավելված 1</w:t>
      </w:r>
      <w:r w:rsidR="008071E3" w:rsidRPr="00AF55DD">
        <w:rPr>
          <w:b/>
          <w:bCs/>
          <w:lang w:val="hy-AM"/>
        </w:rPr>
        <w:t>)</w:t>
      </w:r>
    </w:p>
    <w:p w14:paraId="73FE5E65" w14:textId="59633C3C" w:rsidR="006D332E" w:rsidRPr="00AF55DD" w:rsidRDefault="006D332E" w:rsidP="006D332E">
      <w:pPr>
        <w:spacing w:after="0" w:line="240" w:lineRule="auto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>3․</w:t>
      </w:r>
      <w:r w:rsidR="00712720" w:rsidRPr="00AF55DD">
        <w:rPr>
          <w:b/>
          <w:bCs/>
          <w:lang w:val="hy-AM"/>
        </w:rPr>
        <w:t>Համարժեք ճ</w:t>
      </w:r>
      <w:r w:rsidRPr="00AF55DD">
        <w:rPr>
          <w:b/>
          <w:bCs/>
          <w:lang w:val="hy-AM"/>
        </w:rPr>
        <w:t>աշացանկ</w:t>
      </w:r>
      <w:r w:rsidR="0009449A" w:rsidRPr="00AF55DD">
        <w:rPr>
          <w:b/>
          <w:bCs/>
          <w:lang w:val="hy-AM"/>
        </w:rPr>
        <w:t xml:space="preserve"> (լոթ 1-ի դեպքում)</w:t>
      </w:r>
    </w:p>
    <w:p w14:paraId="5685F174" w14:textId="6B8CC980" w:rsidR="00B4304F" w:rsidRPr="00AF55DD" w:rsidRDefault="001B45D8" w:rsidP="006D332E">
      <w:pPr>
        <w:spacing w:after="0" w:line="240" w:lineRule="auto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>4. Սուրճի ընդմիջման առաջարկ</w:t>
      </w:r>
      <w:r w:rsidR="0009449A" w:rsidRPr="00AF55DD">
        <w:rPr>
          <w:b/>
          <w:bCs/>
          <w:lang w:val="hy-AM"/>
        </w:rPr>
        <w:t xml:space="preserve"> (լոթ 1-ի դեպքում)</w:t>
      </w:r>
    </w:p>
    <w:p w14:paraId="54ADAE17" w14:textId="20333E8A" w:rsidR="00B4304F" w:rsidRPr="00AF55DD" w:rsidRDefault="0009449A" w:rsidP="006D332E">
      <w:pPr>
        <w:spacing w:after="0" w:line="240" w:lineRule="auto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>5․ Տարածքի լուսանկար (լոթ 2-ի դեպքում)</w:t>
      </w:r>
    </w:p>
    <w:p w14:paraId="627A9114" w14:textId="77777777" w:rsidR="00B4304F" w:rsidRPr="00AF55DD" w:rsidRDefault="00B4304F" w:rsidP="006D332E">
      <w:pPr>
        <w:spacing w:after="0" w:line="240" w:lineRule="auto"/>
        <w:jc w:val="both"/>
        <w:rPr>
          <w:b/>
          <w:bCs/>
          <w:lang w:val="hy-AM"/>
        </w:rPr>
      </w:pPr>
    </w:p>
    <w:p w14:paraId="53EAA503" w14:textId="77777777" w:rsidR="00441E5F" w:rsidRPr="00AF55DD" w:rsidRDefault="00441E5F" w:rsidP="00B4304F">
      <w:pPr>
        <w:spacing w:after="0"/>
        <w:ind w:firstLine="709"/>
        <w:jc w:val="center"/>
        <w:rPr>
          <w:b/>
          <w:bCs/>
          <w:lang w:val="hy-AM"/>
        </w:rPr>
      </w:pPr>
    </w:p>
    <w:p w14:paraId="24874C0C" w14:textId="77777777" w:rsidR="00441E5F" w:rsidRDefault="00441E5F" w:rsidP="00B4304F">
      <w:pPr>
        <w:spacing w:after="0"/>
        <w:ind w:firstLine="709"/>
        <w:jc w:val="center"/>
        <w:rPr>
          <w:b/>
          <w:bCs/>
          <w:lang w:val="hy-AM"/>
        </w:rPr>
      </w:pPr>
    </w:p>
    <w:p w14:paraId="2AF070AB" w14:textId="77777777" w:rsidR="00AF55DD" w:rsidRPr="00A911C3" w:rsidRDefault="00AF55DD" w:rsidP="00B4304F">
      <w:pPr>
        <w:spacing w:after="0"/>
        <w:ind w:firstLine="709"/>
        <w:jc w:val="center"/>
        <w:rPr>
          <w:b/>
          <w:bCs/>
          <w:lang w:val="hy-AM"/>
        </w:rPr>
      </w:pPr>
    </w:p>
    <w:p w14:paraId="4ECE436E" w14:textId="47E8040E" w:rsidR="00B53564" w:rsidRPr="00AF55DD" w:rsidRDefault="00B4304F" w:rsidP="00B4304F">
      <w:pPr>
        <w:spacing w:after="0"/>
        <w:ind w:firstLine="709"/>
        <w:jc w:val="center"/>
        <w:rPr>
          <w:b/>
          <w:bCs/>
        </w:rPr>
      </w:pPr>
      <w:r w:rsidRPr="00AF55DD">
        <w:rPr>
          <w:b/>
          <w:bCs/>
        </w:rPr>
        <w:lastRenderedPageBreak/>
        <w:t>Bidding</w:t>
      </w:r>
      <w:r w:rsidR="00B53564" w:rsidRPr="00AF55DD">
        <w:rPr>
          <w:b/>
          <w:bCs/>
        </w:rPr>
        <w:t xml:space="preserve"> hospitality </w:t>
      </w:r>
      <w:r w:rsidR="00AF55DD">
        <w:rPr>
          <w:b/>
          <w:bCs/>
        </w:rPr>
        <w:t>organization</w:t>
      </w:r>
      <w:r w:rsidR="00B53564" w:rsidRPr="00AF55DD">
        <w:rPr>
          <w:b/>
          <w:bCs/>
        </w:rPr>
        <w:t xml:space="preserve"> and rent of premises for events</w:t>
      </w:r>
    </w:p>
    <w:p w14:paraId="4E6E7037" w14:textId="61B3EE6A" w:rsidR="00B4304F" w:rsidRPr="00AF55DD" w:rsidRDefault="00B53564" w:rsidP="00B4304F">
      <w:pPr>
        <w:spacing w:after="0"/>
        <w:ind w:firstLine="709"/>
        <w:jc w:val="center"/>
        <w:rPr>
          <w:b/>
          <w:bCs/>
        </w:rPr>
      </w:pPr>
      <w:r w:rsidRPr="00AF55DD">
        <w:rPr>
          <w:b/>
          <w:bCs/>
        </w:rPr>
        <w:t xml:space="preserve"> </w:t>
      </w:r>
      <w:r w:rsidR="00B4304F" w:rsidRPr="00AF55DD">
        <w:rPr>
          <w:b/>
          <w:bCs/>
        </w:rPr>
        <w:t xml:space="preserve"> N IEQE26-3</w:t>
      </w:r>
    </w:p>
    <w:p w14:paraId="2C88898A" w14:textId="77777777" w:rsidR="00B4304F" w:rsidRPr="00AF55DD" w:rsidRDefault="00B4304F" w:rsidP="00B4304F">
      <w:pPr>
        <w:spacing w:after="0" w:line="240" w:lineRule="auto"/>
        <w:jc w:val="both"/>
        <w:rPr>
          <w:b/>
          <w:bCs/>
          <w:lang w:val="hy-AM"/>
        </w:rPr>
      </w:pPr>
    </w:p>
    <w:p w14:paraId="6BC70DEF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</w:p>
    <w:p w14:paraId="6BD4D91B" w14:textId="0D114D16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The client,</w:t>
      </w:r>
      <w:r w:rsidRPr="00AF55DD">
        <w:rPr>
          <w:b/>
          <w:bCs/>
          <w:lang w:val="hy-AM"/>
        </w:rPr>
        <w:t xml:space="preserve"> “Armenian Caritas”</w:t>
      </w:r>
      <w:r w:rsidRPr="00AF55DD">
        <w:rPr>
          <w:lang w:val="hy-AM"/>
        </w:rPr>
        <w:t xml:space="preserve"> charitable NGO, located at 8, H. Sargsyan St., Gyumri, RA, announces a request for quotation, which is being carried out in one stage.</w:t>
      </w:r>
    </w:p>
    <w:p w14:paraId="29D08A80" w14:textId="10A1DCD9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 xml:space="preserve">As a result of this procedure, the selected participants will be offered to conclude, in accordance with the established procedure, a </w:t>
      </w:r>
      <w:r w:rsidRPr="00AF55DD">
        <w:rPr>
          <w:b/>
          <w:bCs/>
          <w:lang w:val="hy-AM"/>
        </w:rPr>
        <w:t>1-year contract</w:t>
      </w:r>
      <w:r w:rsidRPr="00AF55DD">
        <w:rPr>
          <w:lang w:val="hy-AM"/>
        </w:rPr>
        <w:t xml:space="preserve"> for the provision of</w:t>
      </w:r>
      <w:r w:rsidRPr="00AF55DD">
        <w:rPr>
          <w:b/>
          <w:bCs/>
          <w:lang w:val="hy-AM"/>
        </w:rPr>
        <w:t xml:space="preserve"> hospitality services (lot 1)</w:t>
      </w:r>
      <w:r w:rsidRPr="00AF55DD">
        <w:rPr>
          <w:lang w:val="hy-AM"/>
        </w:rPr>
        <w:t xml:space="preserve"> and a contract for the</w:t>
      </w:r>
      <w:r w:rsidRPr="00AF55DD">
        <w:rPr>
          <w:b/>
          <w:bCs/>
          <w:lang w:val="hy-AM"/>
        </w:rPr>
        <w:t xml:space="preserve"> rental of premises for the organization of events (lot 2)</w:t>
      </w:r>
      <w:r w:rsidRPr="00AF55DD">
        <w:rPr>
          <w:lang w:val="hy-AM"/>
        </w:rPr>
        <w:t xml:space="preserve">. Participants in the quotation competition may apply for only one lot or for two lots at the same time.. </w:t>
      </w:r>
      <w:r w:rsidR="009008BF" w:rsidRPr="00AF55DD">
        <w:rPr>
          <w:lang w:val="hy-AM"/>
        </w:rPr>
        <w:t>The contract will be signed for the maximum number of services expected during the year, and payment will be made within 5 business days after the provision of each service, according to the service report.</w:t>
      </w:r>
      <w:r w:rsidRPr="00AF55DD">
        <w:rPr>
          <w:lang w:val="hy-AM"/>
        </w:rPr>
        <w:t>The selected participant is determined on non-price terms, quality compliance is taken into account and the one offering the lowest price is selected.</w:t>
      </w:r>
    </w:p>
    <w:p w14:paraId="405E23AC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The minutes of the opening and evaluation session of the tender applications will be sent to all participants in the competition.</w:t>
      </w:r>
    </w:p>
    <w:p w14:paraId="768B48C9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</w:p>
    <w:p w14:paraId="587435EA" w14:textId="39521091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 xml:space="preserve">Tender applications must be sent in a signed version to the address: </w:t>
      </w:r>
      <w:hyperlink r:id="rId7" w:history="1">
        <w:r w:rsidRPr="00AF55DD">
          <w:rPr>
            <w:rStyle w:val="Hyperlink"/>
            <w:lang w:val="hy-AM"/>
          </w:rPr>
          <w:t>a.hamalbashyan</w:t>
        </w:r>
        <w:r w:rsidRPr="00AF55DD">
          <w:rPr>
            <w:rStyle w:val="Hyperlink"/>
          </w:rPr>
          <w:t>@caritas.am</w:t>
        </w:r>
      </w:hyperlink>
      <w:r w:rsidRPr="00AF55DD">
        <w:t xml:space="preserve"> and s.minasyan@cartitas.am</w:t>
      </w:r>
      <w:r w:rsidRPr="00AF55DD">
        <w:rPr>
          <w:lang w:val="hy-AM"/>
        </w:rPr>
        <w:t xml:space="preserve"> by </w:t>
      </w:r>
      <w:r w:rsidRPr="00AF55DD">
        <w:rPr>
          <w:b/>
          <w:bCs/>
          <w:lang w:val="hy-AM"/>
        </w:rPr>
        <w:t>March 25 at 12:00</w:t>
      </w:r>
      <w:r w:rsidRPr="00AF55DD">
        <w:rPr>
          <w:lang w:val="hy-AM"/>
        </w:rPr>
        <w:t xml:space="preserve">, indicating </w:t>
      </w:r>
      <w:r w:rsidRPr="00AF55DD">
        <w:rPr>
          <w:b/>
          <w:bCs/>
          <w:lang w:val="hy-AM"/>
        </w:rPr>
        <w:t>IEQE26-3</w:t>
      </w:r>
      <w:r w:rsidRPr="00AF55DD">
        <w:rPr>
          <w:lang w:val="hy-AM"/>
        </w:rPr>
        <w:t xml:space="preserve">, </w:t>
      </w:r>
      <w:r w:rsidRPr="00AF55DD">
        <w:rPr>
          <w:b/>
          <w:bCs/>
          <w:lang w:val="hy-AM"/>
        </w:rPr>
        <w:t>lot 1</w:t>
      </w:r>
      <w:r w:rsidRPr="00AF55DD">
        <w:rPr>
          <w:lang w:val="hy-AM"/>
        </w:rPr>
        <w:t xml:space="preserve"> or/and </w:t>
      </w:r>
      <w:r w:rsidRPr="00AF55DD">
        <w:rPr>
          <w:b/>
          <w:bCs/>
          <w:lang w:val="hy-AM"/>
        </w:rPr>
        <w:t>lot 2</w:t>
      </w:r>
      <w:r w:rsidRPr="00AF55DD">
        <w:rPr>
          <w:lang w:val="hy-AM"/>
        </w:rPr>
        <w:t xml:space="preserve"> in the subject line.</w:t>
      </w:r>
    </w:p>
    <w:p w14:paraId="7D452540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</w:p>
    <w:p w14:paraId="48574B39" w14:textId="7576AC0D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In case of questions, you can call 0932832366</w:t>
      </w:r>
    </w:p>
    <w:p w14:paraId="30D3E5B1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</w:p>
    <w:p w14:paraId="6E6C8DA6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</w:p>
    <w:p w14:paraId="2045AFAF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</w:p>
    <w:p w14:paraId="5A1743A6" w14:textId="77777777" w:rsidR="00B4304F" w:rsidRPr="00AF55DD" w:rsidRDefault="00B4304F" w:rsidP="00B4304F">
      <w:pPr>
        <w:spacing w:after="0" w:line="240" w:lineRule="auto"/>
        <w:jc w:val="both"/>
        <w:rPr>
          <w:b/>
          <w:bCs/>
          <w:u w:val="single"/>
          <w:lang w:val="hy-AM"/>
        </w:rPr>
      </w:pPr>
      <w:r w:rsidRPr="00AF55DD">
        <w:rPr>
          <w:b/>
          <w:bCs/>
          <w:u w:val="single"/>
          <w:lang w:val="hy-AM"/>
        </w:rPr>
        <w:t>Description of the service:</w:t>
      </w:r>
    </w:p>
    <w:p w14:paraId="498B2AFE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1. Provision of hospitality services (lot 1)</w:t>
      </w:r>
    </w:p>
    <w:p w14:paraId="1C7D7F8A" w14:textId="4C96971D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The client plans to use the service approximately 5-15 times a year, for 30 to 200 guests (the total number of guests expected to</w:t>
      </w:r>
      <w:r w:rsidR="006808AB" w:rsidRPr="00AF55DD">
        <w:rPr>
          <w:lang w:val="hy-AM"/>
        </w:rPr>
        <w:t xml:space="preserve"> be from 500 to</w:t>
      </w:r>
      <w:r w:rsidRPr="00AF55DD">
        <w:rPr>
          <w:lang w:val="hy-AM"/>
        </w:rPr>
        <w:t xml:space="preserve"> 1000 per year). The service includes food delivery, if necessary, provision of tableware, catering, delivery. A menu equivalent to this menu can be submitted. When submitting a price offer, it is necessary to submit the price of menu 1, the price of one main dish, 2 salads from menu 2, as well as include water, juice and other food served, and the price of a coffee break according to the terms of Appendix 1.</w:t>
      </w:r>
    </w:p>
    <w:p w14:paraId="696F8B98" w14:textId="77777777" w:rsidR="00C10DA6" w:rsidRPr="00AF55DD" w:rsidRDefault="00C10DA6" w:rsidP="00B4304F">
      <w:pPr>
        <w:spacing w:after="0" w:line="240" w:lineRule="auto"/>
        <w:jc w:val="both"/>
        <w:rPr>
          <w:lang w:val="hy-AM"/>
        </w:rPr>
      </w:pPr>
    </w:p>
    <w:p w14:paraId="19EB5C2C" w14:textId="7FD6305A" w:rsidR="00C10DA6" w:rsidRPr="00AF55DD" w:rsidRDefault="00C10DA6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Menu 1</w:t>
      </w:r>
    </w:p>
    <w:p w14:paraId="3AA08F6D" w14:textId="77777777" w:rsidR="00B4304F" w:rsidRPr="00AF55DD" w:rsidRDefault="00B4304F" w:rsidP="00B4304F">
      <w:pPr>
        <w:spacing w:after="0" w:line="240" w:lineRule="auto"/>
        <w:jc w:val="both"/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34"/>
      </w:tblGrid>
      <w:tr w:rsidR="00B4304F" w:rsidRPr="00AF55DD" w14:paraId="5D0F0A35" w14:textId="77777777" w:rsidTr="007D40EB">
        <w:trPr>
          <w:trHeight w:val="427"/>
        </w:trPr>
        <w:tc>
          <w:tcPr>
            <w:tcW w:w="715" w:type="dxa"/>
          </w:tcPr>
          <w:p w14:paraId="13A6237F" w14:textId="77777777" w:rsidR="00B4304F" w:rsidRPr="00AF55DD" w:rsidRDefault="00B4304F" w:rsidP="007D40EB">
            <w:pPr>
              <w:spacing w:after="0" w:line="240" w:lineRule="auto"/>
              <w:jc w:val="center"/>
            </w:pPr>
            <w:r w:rsidRPr="00AF55DD">
              <w:t>1</w:t>
            </w:r>
          </w:p>
        </w:tc>
        <w:tc>
          <w:tcPr>
            <w:tcW w:w="8334" w:type="dxa"/>
          </w:tcPr>
          <w:p w14:paraId="67AC6E44" w14:textId="42F873C2" w:rsidR="00B4304F" w:rsidRPr="00AF55DD" w:rsidRDefault="00C10DA6" w:rsidP="007D40EB">
            <w:pPr>
              <w:spacing w:after="0"/>
              <w:jc w:val="both"/>
              <w:rPr>
                <w:lang w:val="fr-CH"/>
              </w:rPr>
            </w:pPr>
            <w:r w:rsidRPr="00AF55DD">
              <w:rPr>
                <w:lang w:val="hy-AM"/>
              </w:rPr>
              <w:t>Canapes (3 types)</w:t>
            </w:r>
          </w:p>
        </w:tc>
      </w:tr>
      <w:tr w:rsidR="00B4304F" w:rsidRPr="00AF55DD" w14:paraId="7FEA4078" w14:textId="77777777" w:rsidTr="007D40EB">
        <w:trPr>
          <w:trHeight w:val="443"/>
        </w:trPr>
        <w:tc>
          <w:tcPr>
            <w:tcW w:w="715" w:type="dxa"/>
          </w:tcPr>
          <w:p w14:paraId="2507757D" w14:textId="77777777" w:rsidR="00B4304F" w:rsidRPr="00AF55DD" w:rsidRDefault="00B4304F" w:rsidP="007D40EB">
            <w:pPr>
              <w:spacing w:after="0" w:line="240" w:lineRule="auto"/>
              <w:jc w:val="center"/>
            </w:pPr>
            <w:r w:rsidRPr="00AF55DD">
              <w:t>2</w:t>
            </w:r>
          </w:p>
        </w:tc>
        <w:tc>
          <w:tcPr>
            <w:tcW w:w="8334" w:type="dxa"/>
          </w:tcPr>
          <w:p w14:paraId="2A32F4E8" w14:textId="0350C9D0" w:rsidR="00B4304F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Small cookies</w:t>
            </w:r>
          </w:p>
        </w:tc>
      </w:tr>
      <w:tr w:rsidR="00B4304F" w:rsidRPr="00AF55DD" w14:paraId="0466D9C0" w14:textId="77777777" w:rsidTr="007D40EB">
        <w:trPr>
          <w:trHeight w:val="427"/>
        </w:trPr>
        <w:tc>
          <w:tcPr>
            <w:tcW w:w="715" w:type="dxa"/>
          </w:tcPr>
          <w:p w14:paraId="58B833C7" w14:textId="77777777" w:rsidR="00B4304F" w:rsidRPr="00AF55DD" w:rsidRDefault="00B4304F" w:rsidP="007D40EB">
            <w:pPr>
              <w:spacing w:after="0" w:line="240" w:lineRule="auto"/>
              <w:jc w:val="center"/>
            </w:pPr>
            <w:r w:rsidRPr="00AF55DD">
              <w:t>3</w:t>
            </w:r>
          </w:p>
        </w:tc>
        <w:tc>
          <w:tcPr>
            <w:tcW w:w="8334" w:type="dxa"/>
          </w:tcPr>
          <w:p w14:paraId="2DA7409F" w14:textId="2F589E3F" w:rsidR="00B4304F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Tea, coffee</w:t>
            </w:r>
          </w:p>
        </w:tc>
      </w:tr>
      <w:tr w:rsidR="00B4304F" w:rsidRPr="00AF55DD" w14:paraId="79BF29DF" w14:textId="77777777" w:rsidTr="007D40EB">
        <w:trPr>
          <w:trHeight w:val="427"/>
        </w:trPr>
        <w:tc>
          <w:tcPr>
            <w:tcW w:w="715" w:type="dxa"/>
          </w:tcPr>
          <w:p w14:paraId="78BC40E3" w14:textId="77777777" w:rsidR="00B4304F" w:rsidRPr="00AF55DD" w:rsidRDefault="00B4304F" w:rsidP="007D40EB">
            <w:pPr>
              <w:spacing w:after="0" w:line="240" w:lineRule="auto"/>
              <w:jc w:val="center"/>
            </w:pPr>
            <w:r w:rsidRPr="00AF55DD">
              <w:t>4</w:t>
            </w:r>
          </w:p>
        </w:tc>
        <w:tc>
          <w:tcPr>
            <w:tcW w:w="8334" w:type="dxa"/>
          </w:tcPr>
          <w:p w14:paraId="69122FC3" w14:textId="61D21855" w:rsidR="00B4304F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Water</w:t>
            </w:r>
          </w:p>
        </w:tc>
      </w:tr>
      <w:tr w:rsidR="00B4304F" w:rsidRPr="00AF55DD" w14:paraId="7B7A3317" w14:textId="77777777" w:rsidTr="007D40EB">
        <w:trPr>
          <w:trHeight w:val="427"/>
        </w:trPr>
        <w:tc>
          <w:tcPr>
            <w:tcW w:w="715" w:type="dxa"/>
          </w:tcPr>
          <w:p w14:paraId="35B64EA4" w14:textId="77777777" w:rsidR="00B4304F" w:rsidRPr="00AF55DD" w:rsidRDefault="00B4304F" w:rsidP="007D40EB">
            <w:pPr>
              <w:spacing w:after="0" w:line="240" w:lineRule="auto"/>
              <w:jc w:val="center"/>
            </w:pPr>
            <w:r w:rsidRPr="00AF55DD">
              <w:t>5</w:t>
            </w:r>
          </w:p>
        </w:tc>
        <w:tc>
          <w:tcPr>
            <w:tcW w:w="8334" w:type="dxa"/>
          </w:tcPr>
          <w:p w14:paraId="2DF3C285" w14:textId="69A25A0F" w:rsidR="00B4304F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Juces</w:t>
            </w:r>
          </w:p>
        </w:tc>
      </w:tr>
    </w:tbl>
    <w:p w14:paraId="015E0C99" w14:textId="30CE927A" w:rsidR="00C10DA6" w:rsidRPr="00AF55DD" w:rsidRDefault="00C10DA6" w:rsidP="00B4304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Menu 2</w:t>
      </w:r>
    </w:p>
    <w:p w14:paraId="3202B2B1" w14:textId="77777777" w:rsidR="00C10DA6" w:rsidRPr="00AF55DD" w:rsidRDefault="00C10DA6" w:rsidP="00B4304F">
      <w:pPr>
        <w:spacing w:after="0" w:line="240" w:lineRule="auto"/>
        <w:jc w:val="both"/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"/>
        <w:gridCol w:w="4015"/>
        <w:gridCol w:w="4015"/>
      </w:tblGrid>
      <w:tr w:rsidR="00C10DA6" w:rsidRPr="00AF55DD" w14:paraId="13D8BEC2" w14:textId="2E465634" w:rsidTr="00A17C77">
        <w:trPr>
          <w:trHeight w:val="371"/>
        </w:trPr>
        <w:tc>
          <w:tcPr>
            <w:tcW w:w="344" w:type="dxa"/>
          </w:tcPr>
          <w:p w14:paraId="116BF2AA" w14:textId="77777777" w:rsidR="00C10DA6" w:rsidRPr="00AF55DD" w:rsidRDefault="00C10DA6" w:rsidP="007D40EB">
            <w:pPr>
              <w:spacing w:after="0" w:line="240" w:lineRule="auto"/>
              <w:jc w:val="center"/>
            </w:pPr>
            <w:r w:rsidRPr="00AF55DD">
              <w:t>1</w:t>
            </w:r>
          </w:p>
        </w:tc>
        <w:tc>
          <w:tcPr>
            <w:tcW w:w="4015" w:type="dxa"/>
          </w:tcPr>
          <w:p w14:paraId="7549308E" w14:textId="3DD688F1" w:rsidR="00C10DA6" w:rsidRPr="00AF55DD" w:rsidRDefault="00C10DA6" w:rsidP="007D40EB">
            <w:pPr>
              <w:spacing w:after="0"/>
              <w:jc w:val="both"/>
              <w:rPr>
                <w:b/>
                <w:bCs/>
                <w:lang w:val="fr-CH"/>
              </w:rPr>
            </w:pPr>
            <w:r w:rsidRPr="00AF55DD">
              <w:rPr>
                <w:b/>
                <w:bCs/>
                <w:lang w:val="hy-AM"/>
              </w:rPr>
              <w:t>Main dishes</w:t>
            </w:r>
          </w:p>
        </w:tc>
        <w:tc>
          <w:tcPr>
            <w:tcW w:w="4015" w:type="dxa"/>
          </w:tcPr>
          <w:p w14:paraId="5B65DE88" w14:textId="0BB59A05" w:rsidR="00C10DA6" w:rsidRPr="00AF55DD" w:rsidRDefault="00C10DA6" w:rsidP="007D40EB">
            <w:pPr>
              <w:spacing w:after="0"/>
              <w:jc w:val="both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Salads</w:t>
            </w:r>
          </w:p>
        </w:tc>
      </w:tr>
      <w:tr w:rsidR="00C10DA6" w:rsidRPr="00AF55DD" w14:paraId="2F35C58E" w14:textId="6E16F8D8" w:rsidTr="00A17C77">
        <w:trPr>
          <w:trHeight w:val="385"/>
        </w:trPr>
        <w:tc>
          <w:tcPr>
            <w:tcW w:w="344" w:type="dxa"/>
          </w:tcPr>
          <w:p w14:paraId="7D1AE606" w14:textId="77777777" w:rsidR="00C10DA6" w:rsidRPr="00AF55DD" w:rsidRDefault="00C10DA6" w:rsidP="007D40EB">
            <w:pPr>
              <w:spacing w:after="0" w:line="240" w:lineRule="auto"/>
              <w:jc w:val="center"/>
            </w:pPr>
            <w:r w:rsidRPr="00AF55DD">
              <w:t>2</w:t>
            </w:r>
          </w:p>
        </w:tc>
        <w:tc>
          <w:tcPr>
            <w:tcW w:w="4015" w:type="dxa"/>
          </w:tcPr>
          <w:p w14:paraId="0BF77450" w14:textId="061CCD27" w:rsidR="00C10DA6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Fried potatoes, pork</w:t>
            </w:r>
          </w:p>
        </w:tc>
        <w:tc>
          <w:tcPr>
            <w:tcW w:w="4015" w:type="dxa"/>
          </w:tcPr>
          <w:p w14:paraId="025576D3" w14:textId="109C18AB" w:rsidR="00C10DA6" w:rsidRPr="00AF55DD" w:rsidRDefault="00DF142E" w:rsidP="007D40EB">
            <w:pPr>
              <w:spacing w:after="0"/>
              <w:jc w:val="both"/>
              <w:rPr>
                <w:lang w:val="fr-CH"/>
              </w:rPr>
            </w:pPr>
            <w:r w:rsidRPr="00AF55DD">
              <w:rPr>
                <w:lang w:val="fr-CH"/>
              </w:rPr>
              <w:t>Summer salad</w:t>
            </w:r>
          </w:p>
        </w:tc>
      </w:tr>
      <w:tr w:rsidR="00C10DA6" w:rsidRPr="00AF55DD" w14:paraId="626589BE" w14:textId="23BC35F9" w:rsidTr="00A17C77">
        <w:trPr>
          <w:trHeight w:val="371"/>
        </w:trPr>
        <w:tc>
          <w:tcPr>
            <w:tcW w:w="344" w:type="dxa"/>
          </w:tcPr>
          <w:p w14:paraId="3CE89DAC" w14:textId="77777777" w:rsidR="00C10DA6" w:rsidRPr="00AF55DD" w:rsidRDefault="00C10DA6" w:rsidP="007D40EB">
            <w:pPr>
              <w:spacing w:after="0" w:line="240" w:lineRule="auto"/>
              <w:jc w:val="center"/>
            </w:pPr>
            <w:r w:rsidRPr="00AF55DD">
              <w:t>3</w:t>
            </w:r>
          </w:p>
        </w:tc>
        <w:tc>
          <w:tcPr>
            <w:tcW w:w="4015" w:type="dxa"/>
          </w:tcPr>
          <w:p w14:paraId="42F59518" w14:textId="50A7E9BC" w:rsidR="00C10DA6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Chicken rolls, rice pilaf</w:t>
            </w:r>
          </w:p>
        </w:tc>
        <w:tc>
          <w:tcPr>
            <w:tcW w:w="4015" w:type="dxa"/>
          </w:tcPr>
          <w:p w14:paraId="066F6994" w14:textId="6A18CE8B" w:rsidR="00C10DA6" w:rsidRPr="00AF55DD" w:rsidRDefault="0031496F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Tabbouleh</w:t>
            </w:r>
          </w:p>
        </w:tc>
      </w:tr>
      <w:tr w:rsidR="00C10DA6" w:rsidRPr="00AF55DD" w14:paraId="4040CAFB" w14:textId="7B320E41" w:rsidTr="00A17C77">
        <w:trPr>
          <w:trHeight w:val="371"/>
        </w:trPr>
        <w:tc>
          <w:tcPr>
            <w:tcW w:w="344" w:type="dxa"/>
          </w:tcPr>
          <w:p w14:paraId="6C62178F" w14:textId="77777777" w:rsidR="00C10DA6" w:rsidRPr="00AF55DD" w:rsidRDefault="00C10DA6" w:rsidP="007D40EB">
            <w:pPr>
              <w:spacing w:after="0" w:line="240" w:lineRule="auto"/>
              <w:jc w:val="center"/>
            </w:pPr>
            <w:r w:rsidRPr="00AF55DD">
              <w:lastRenderedPageBreak/>
              <w:t>4</w:t>
            </w:r>
          </w:p>
        </w:tc>
        <w:tc>
          <w:tcPr>
            <w:tcW w:w="4015" w:type="dxa"/>
          </w:tcPr>
          <w:p w14:paraId="0A2ECB7A" w14:textId="663DDFE1" w:rsidR="00C10DA6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Puree, cutlet</w:t>
            </w:r>
          </w:p>
        </w:tc>
        <w:tc>
          <w:tcPr>
            <w:tcW w:w="4015" w:type="dxa"/>
          </w:tcPr>
          <w:p w14:paraId="4A59DC5B" w14:textId="4DAD64DB" w:rsidR="00C10DA6" w:rsidRPr="00AF55DD" w:rsidRDefault="00DF142E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Ce</w:t>
            </w:r>
            <w:r w:rsidRPr="00AF55DD">
              <w:rPr>
                <w:lang w:val="fr-CH"/>
              </w:rPr>
              <w:t>s</w:t>
            </w:r>
            <w:r w:rsidRPr="00AF55DD">
              <w:rPr>
                <w:lang w:val="hy-AM"/>
              </w:rPr>
              <w:t>ar</w:t>
            </w:r>
          </w:p>
        </w:tc>
      </w:tr>
      <w:tr w:rsidR="00C10DA6" w:rsidRPr="00AF55DD" w14:paraId="77E7ED61" w14:textId="74677BED" w:rsidTr="00A17C77">
        <w:trPr>
          <w:trHeight w:val="371"/>
        </w:trPr>
        <w:tc>
          <w:tcPr>
            <w:tcW w:w="344" w:type="dxa"/>
          </w:tcPr>
          <w:p w14:paraId="10B7D9DA" w14:textId="77777777" w:rsidR="00C10DA6" w:rsidRPr="00AF55DD" w:rsidRDefault="00C10DA6" w:rsidP="007D40EB">
            <w:pPr>
              <w:spacing w:after="0" w:line="240" w:lineRule="auto"/>
              <w:jc w:val="center"/>
            </w:pPr>
            <w:r w:rsidRPr="00AF55DD">
              <w:t>5</w:t>
            </w:r>
          </w:p>
        </w:tc>
        <w:tc>
          <w:tcPr>
            <w:tcW w:w="4015" w:type="dxa"/>
          </w:tcPr>
          <w:p w14:paraId="782D2B6D" w14:textId="18DF4BC3" w:rsidR="00C10DA6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Grilled vegetables, chicken kebab</w:t>
            </w:r>
          </w:p>
        </w:tc>
        <w:tc>
          <w:tcPr>
            <w:tcW w:w="4015" w:type="dxa"/>
          </w:tcPr>
          <w:p w14:paraId="410A3061" w14:textId="3DD5E83B" w:rsidR="00C10DA6" w:rsidRPr="00AF55DD" w:rsidRDefault="0031496F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Salad with cabbage</w:t>
            </w:r>
          </w:p>
        </w:tc>
      </w:tr>
      <w:tr w:rsidR="00C10DA6" w:rsidRPr="00AF55DD" w14:paraId="226BFF81" w14:textId="77777777" w:rsidTr="00A17C77">
        <w:trPr>
          <w:trHeight w:val="371"/>
        </w:trPr>
        <w:tc>
          <w:tcPr>
            <w:tcW w:w="344" w:type="dxa"/>
          </w:tcPr>
          <w:p w14:paraId="51CF8A74" w14:textId="77777777" w:rsidR="00C10DA6" w:rsidRPr="00AF55DD" w:rsidRDefault="00C10DA6" w:rsidP="007D40EB">
            <w:pPr>
              <w:spacing w:after="0" w:line="240" w:lineRule="auto"/>
              <w:jc w:val="center"/>
            </w:pPr>
          </w:p>
        </w:tc>
        <w:tc>
          <w:tcPr>
            <w:tcW w:w="4015" w:type="dxa"/>
          </w:tcPr>
          <w:p w14:paraId="21FF6BFE" w14:textId="32B6A72B" w:rsidR="00C10DA6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Spaghetti with meat sauce</w:t>
            </w:r>
          </w:p>
        </w:tc>
        <w:tc>
          <w:tcPr>
            <w:tcW w:w="4015" w:type="dxa"/>
          </w:tcPr>
          <w:p w14:paraId="5EDEBFAC" w14:textId="2481A0A0" w:rsidR="00C10DA6" w:rsidRPr="00AF55DD" w:rsidRDefault="0031496F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Olivier</w:t>
            </w:r>
          </w:p>
        </w:tc>
      </w:tr>
      <w:tr w:rsidR="00C10DA6" w:rsidRPr="00AF55DD" w14:paraId="02339D4A" w14:textId="77777777" w:rsidTr="00A17C77">
        <w:trPr>
          <w:trHeight w:val="371"/>
        </w:trPr>
        <w:tc>
          <w:tcPr>
            <w:tcW w:w="344" w:type="dxa"/>
          </w:tcPr>
          <w:p w14:paraId="39AE82A4" w14:textId="77777777" w:rsidR="00C10DA6" w:rsidRPr="00AF55DD" w:rsidRDefault="00C10DA6" w:rsidP="007D40EB">
            <w:pPr>
              <w:spacing w:after="0" w:line="240" w:lineRule="auto"/>
              <w:jc w:val="center"/>
            </w:pPr>
          </w:p>
        </w:tc>
        <w:tc>
          <w:tcPr>
            <w:tcW w:w="4015" w:type="dxa"/>
          </w:tcPr>
          <w:p w14:paraId="76D6A89D" w14:textId="767178A1" w:rsidR="00C10DA6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Burger + side dish</w:t>
            </w:r>
          </w:p>
        </w:tc>
        <w:tc>
          <w:tcPr>
            <w:tcW w:w="4015" w:type="dxa"/>
          </w:tcPr>
          <w:p w14:paraId="240F837A" w14:textId="01581AF8" w:rsidR="00C10DA6" w:rsidRPr="00AF55DD" w:rsidRDefault="0031496F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Greek salad</w:t>
            </w:r>
          </w:p>
        </w:tc>
      </w:tr>
      <w:tr w:rsidR="00C10DA6" w:rsidRPr="00AF55DD" w14:paraId="7253F8FF" w14:textId="77777777" w:rsidTr="00A17C77">
        <w:trPr>
          <w:trHeight w:val="371"/>
        </w:trPr>
        <w:tc>
          <w:tcPr>
            <w:tcW w:w="344" w:type="dxa"/>
          </w:tcPr>
          <w:p w14:paraId="5EE31DDC" w14:textId="77777777" w:rsidR="00C10DA6" w:rsidRPr="00AF55DD" w:rsidRDefault="00C10DA6" w:rsidP="007D40EB">
            <w:pPr>
              <w:spacing w:after="0" w:line="240" w:lineRule="auto"/>
              <w:jc w:val="center"/>
            </w:pPr>
          </w:p>
        </w:tc>
        <w:tc>
          <w:tcPr>
            <w:tcW w:w="4015" w:type="dxa"/>
          </w:tcPr>
          <w:p w14:paraId="49FD603B" w14:textId="74CAEEBA" w:rsidR="00C10DA6" w:rsidRPr="00AF55DD" w:rsidRDefault="00C10DA6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2 types of pizza</w:t>
            </w:r>
          </w:p>
        </w:tc>
        <w:tc>
          <w:tcPr>
            <w:tcW w:w="4015" w:type="dxa"/>
          </w:tcPr>
          <w:p w14:paraId="18619313" w14:textId="3E31A0EB" w:rsidR="00C10DA6" w:rsidRPr="00AF55DD" w:rsidRDefault="0031496F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Salad with vegetables</w:t>
            </w:r>
          </w:p>
        </w:tc>
      </w:tr>
      <w:tr w:rsidR="00C10DA6" w:rsidRPr="00AF55DD" w14:paraId="3E636360" w14:textId="77777777" w:rsidTr="00A17C77">
        <w:trPr>
          <w:trHeight w:val="371"/>
        </w:trPr>
        <w:tc>
          <w:tcPr>
            <w:tcW w:w="344" w:type="dxa"/>
          </w:tcPr>
          <w:p w14:paraId="0C0B5ED3" w14:textId="77777777" w:rsidR="00C10DA6" w:rsidRPr="00AF55DD" w:rsidRDefault="00C10DA6" w:rsidP="007D40EB">
            <w:pPr>
              <w:spacing w:after="0" w:line="240" w:lineRule="auto"/>
              <w:jc w:val="center"/>
            </w:pPr>
          </w:p>
        </w:tc>
        <w:tc>
          <w:tcPr>
            <w:tcW w:w="4015" w:type="dxa"/>
          </w:tcPr>
          <w:p w14:paraId="2B417030" w14:textId="24C2750C" w:rsidR="00C10DA6" w:rsidRPr="00AF55DD" w:rsidRDefault="00DF142E" w:rsidP="00DF142E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Buckwheat, langget</w:t>
            </w:r>
          </w:p>
        </w:tc>
        <w:tc>
          <w:tcPr>
            <w:tcW w:w="4015" w:type="dxa"/>
          </w:tcPr>
          <w:p w14:paraId="0879A95F" w14:textId="0C75AC47" w:rsidR="00C10DA6" w:rsidRPr="00AF55DD" w:rsidRDefault="0031496F" w:rsidP="007D40EB">
            <w:pPr>
              <w:spacing w:after="0"/>
              <w:jc w:val="both"/>
              <w:rPr>
                <w:lang w:val="hy-AM"/>
              </w:rPr>
            </w:pPr>
            <w:r w:rsidRPr="00AF55DD">
              <w:rPr>
                <w:lang w:val="hy-AM"/>
              </w:rPr>
              <w:t>Եggplant salad</w:t>
            </w:r>
          </w:p>
        </w:tc>
      </w:tr>
    </w:tbl>
    <w:p w14:paraId="2E3DBC42" w14:textId="77777777" w:rsidR="00C10DA6" w:rsidRPr="00AF55DD" w:rsidRDefault="00C10DA6" w:rsidP="00B4304F">
      <w:pPr>
        <w:spacing w:after="0" w:line="240" w:lineRule="auto"/>
        <w:jc w:val="both"/>
        <w:rPr>
          <w:lang w:val="hy-AM"/>
        </w:rPr>
      </w:pPr>
    </w:p>
    <w:p w14:paraId="2AA53255" w14:textId="77777777" w:rsidR="00C10DA6" w:rsidRPr="00AF55DD" w:rsidRDefault="00C10DA6" w:rsidP="00B4304F">
      <w:pPr>
        <w:spacing w:after="0" w:line="240" w:lineRule="auto"/>
        <w:jc w:val="both"/>
        <w:rPr>
          <w:lang w:val="hy-AM"/>
        </w:rPr>
      </w:pPr>
    </w:p>
    <w:p w14:paraId="7C0ECA47" w14:textId="3610B484" w:rsidR="00C10DA6" w:rsidRPr="00AF55DD" w:rsidRDefault="00C10DA6" w:rsidP="00B4304F">
      <w:pPr>
        <w:spacing w:after="0" w:line="240" w:lineRule="auto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>Coffee break</w:t>
      </w:r>
    </w:p>
    <w:p w14:paraId="6AC7BF66" w14:textId="77777777" w:rsidR="00C10DA6" w:rsidRPr="00AF55DD" w:rsidRDefault="00C10DA6" w:rsidP="00B4304F">
      <w:pPr>
        <w:spacing w:after="0" w:line="240" w:lineRule="auto"/>
        <w:jc w:val="both"/>
        <w:rPr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C10DA6" w:rsidRPr="00AF55DD" w14:paraId="3A768B9A" w14:textId="77777777" w:rsidTr="007D40EB">
        <w:tc>
          <w:tcPr>
            <w:tcW w:w="1868" w:type="dxa"/>
          </w:tcPr>
          <w:p w14:paraId="44D30FCA" w14:textId="4E815C90" w:rsidR="00C10DA6" w:rsidRPr="00AF55DD" w:rsidRDefault="0031496F" w:rsidP="0031496F">
            <w:pPr>
              <w:spacing w:after="0"/>
              <w:rPr>
                <w:b/>
                <w:bCs/>
                <w:lang w:val="fr-CH"/>
              </w:rPr>
            </w:pPr>
            <w:r w:rsidRPr="00AF55DD">
              <w:rPr>
                <w:b/>
                <w:bCs/>
                <w:lang w:val="fr-CH"/>
              </w:rPr>
              <w:t>Coffee</w:t>
            </w:r>
          </w:p>
        </w:tc>
        <w:tc>
          <w:tcPr>
            <w:tcW w:w="1869" w:type="dxa"/>
          </w:tcPr>
          <w:p w14:paraId="701188EE" w14:textId="051B9D1F" w:rsidR="00C10DA6" w:rsidRPr="00AF55DD" w:rsidRDefault="0031496F" w:rsidP="007D40EB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Tea</w:t>
            </w:r>
          </w:p>
        </w:tc>
        <w:tc>
          <w:tcPr>
            <w:tcW w:w="1869" w:type="dxa"/>
          </w:tcPr>
          <w:p w14:paraId="6BBEF66A" w14:textId="4DECB60B" w:rsidR="00C10DA6" w:rsidRPr="00AF55DD" w:rsidRDefault="0031496F" w:rsidP="007D40EB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Cokiees</w:t>
            </w:r>
          </w:p>
          <w:p w14:paraId="18002657" w14:textId="5B375099" w:rsidR="00C10DA6" w:rsidRPr="00AF55DD" w:rsidRDefault="00C10DA6" w:rsidP="007D40EB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 xml:space="preserve">2 </w:t>
            </w:r>
            <w:r w:rsidR="0031496F" w:rsidRPr="00AF55DD">
              <w:rPr>
                <w:b/>
                <w:bCs/>
                <w:lang w:val="hy-AM"/>
              </w:rPr>
              <w:t>types</w:t>
            </w:r>
          </w:p>
        </w:tc>
        <w:tc>
          <w:tcPr>
            <w:tcW w:w="1869" w:type="dxa"/>
          </w:tcPr>
          <w:p w14:paraId="58CB8563" w14:textId="53D44EF4" w:rsidR="00C10DA6" w:rsidRPr="00AF55DD" w:rsidRDefault="0031496F" w:rsidP="007D40EB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Fruits</w:t>
            </w:r>
          </w:p>
          <w:p w14:paraId="12C90022" w14:textId="73D7925C" w:rsidR="00C10DA6" w:rsidRPr="00AF55DD" w:rsidRDefault="00C10DA6" w:rsidP="007D40EB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 xml:space="preserve">2 </w:t>
            </w:r>
            <w:r w:rsidR="0031496F" w:rsidRPr="00AF55DD">
              <w:rPr>
                <w:b/>
                <w:bCs/>
                <w:lang w:val="hy-AM"/>
              </w:rPr>
              <w:t>Types</w:t>
            </w:r>
          </w:p>
        </w:tc>
        <w:tc>
          <w:tcPr>
            <w:tcW w:w="1869" w:type="dxa"/>
          </w:tcPr>
          <w:p w14:paraId="4416D1AC" w14:textId="63215AF3" w:rsidR="00C10DA6" w:rsidRPr="00AF55DD" w:rsidRDefault="0031496F" w:rsidP="007D40EB">
            <w:pPr>
              <w:spacing w:after="0"/>
              <w:jc w:val="center"/>
              <w:rPr>
                <w:b/>
                <w:bCs/>
                <w:lang w:val="hy-AM"/>
              </w:rPr>
            </w:pPr>
            <w:r w:rsidRPr="00AF55DD">
              <w:rPr>
                <w:b/>
                <w:bCs/>
                <w:lang w:val="hy-AM"/>
              </w:rPr>
              <w:t>Juces</w:t>
            </w:r>
          </w:p>
        </w:tc>
      </w:tr>
      <w:tr w:rsidR="00C10DA6" w:rsidRPr="00AF55DD" w14:paraId="2A5B0C19" w14:textId="77777777" w:rsidTr="007D40EB">
        <w:tc>
          <w:tcPr>
            <w:tcW w:w="1868" w:type="dxa"/>
          </w:tcPr>
          <w:p w14:paraId="70D65DCC" w14:textId="77777777" w:rsidR="00C10DA6" w:rsidRPr="00AF55DD" w:rsidRDefault="00C10DA6" w:rsidP="007D40EB">
            <w:pPr>
              <w:spacing w:after="0"/>
              <w:jc w:val="center"/>
              <w:rPr>
                <w:lang w:val="fr-CH"/>
              </w:rPr>
            </w:pPr>
            <w:r w:rsidRPr="00AF55DD">
              <w:rPr>
                <w:lang w:val="fr-CH"/>
              </w:rPr>
              <w:t>Nescafé</w:t>
            </w:r>
          </w:p>
        </w:tc>
        <w:tc>
          <w:tcPr>
            <w:tcW w:w="1869" w:type="dxa"/>
          </w:tcPr>
          <w:p w14:paraId="6AD9468E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Greenfield</w:t>
            </w:r>
          </w:p>
        </w:tc>
        <w:tc>
          <w:tcPr>
            <w:tcW w:w="1869" w:type="dxa"/>
          </w:tcPr>
          <w:p w14:paraId="2C74A1B6" w14:textId="67691B75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Bird's milk</w:t>
            </w:r>
          </w:p>
        </w:tc>
        <w:tc>
          <w:tcPr>
            <w:tcW w:w="1869" w:type="dxa"/>
          </w:tcPr>
          <w:p w14:paraId="116C7ACB" w14:textId="78F9DE44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Apple</w:t>
            </w:r>
          </w:p>
        </w:tc>
        <w:tc>
          <w:tcPr>
            <w:tcW w:w="1869" w:type="dxa"/>
          </w:tcPr>
          <w:p w14:paraId="09AF6FA7" w14:textId="71E84987" w:rsidR="00C10DA6" w:rsidRPr="00AF55DD" w:rsidRDefault="0031496F" w:rsidP="007D40EB">
            <w:pPr>
              <w:spacing w:after="0"/>
              <w:rPr>
                <w:lang w:val="hy-AM"/>
              </w:rPr>
            </w:pPr>
            <w:r w:rsidRPr="00AF55DD">
              <w:rPr>
                <w:lang w:val="hy-AM"/>
              </w:rPr>
              <w:t>Natural Juices</w:t>
            </w:r>
          </w:p>
        </w:tc>
      </w:tr>
      <w:tr w:rsidR="00C10DA6" w:rsidRPr="00AF55DD" w14:paraId="1CECDB22" w14:textId="77777777" w:rsidTr="007D40EB">
        <w:tc>
          <w:tcPr>
            <w:tcW w:w="1868" w:type="dxa"/>
          </w:tcPr>
          <w:p w14:paraId="01EBD7EE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869" w:type="dxa"/>
          </w:tcPr>
          <w:p w14:paraId="4FC76574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869" w:type="dxa"/>
          </w:tcPr>
          <w:p w14:paraId="2F8C027D" w14:textId="24B45B7B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Napoleon</w:t>
            </w:r>
          </w:p>
        </w:tc>
        <w:tc>
          <w:tcPr>
            <w:tcW w:w="1869" w:type="dxa"/>
          </w:tcPr>
          <w:p w14:paraId="29483CBE" w14:textId="50EB4C7B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Banana</w:t>
            </w:r>
          </w:p>
        </w:tc>
        <w:tc>
          <w:tcPr>
            <w:tcW w:w="1869" w:type="dxa"/>
          </w:tcPr>
          <w:p w14:paraId="534F1BDD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</w:tr>
      <w:tr w:rsidR="00C10DA6" w:rsidRPr="00AF55DD" w14:paraId="3306A35A" w14:textId="77777777" w:rsidTr="007D40EB">
        <w:tc>
          <w:tcPr>
            <w:tcW w:w="1868" w:type="dxa"/>
          </w:tcPr>
          <w:p w14:paraId="459F65C4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869" w:type="dxa"/>
          </w:tcPr>
          <w:p w14:paraId="0F0FF5CF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869" w:type="dxa"/>
          </w:tcPr>
          <w:p w14:paraId="7255C55C" w14:textId="64CE2B3F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Tiramisu</w:t>
            </w:r>
          </w:p>
        </w:tc>
        <w:tc>
          <w:tcPr>
            <w:tcW w:w="1869" w:type="dxa"/>
          </w:tcPr>
          <w:p w14:paraId="5F815F58" w14:textId="7385E647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Kiwi</w:t>
            </w:r>
          </w:p>
        </w:tc>
        <w:tc>
          <w:tcPr>
            <w:tcW w:w="1869" w:type="dxa"/>
          </w:tcPr>
          <w:p w14:paraId="013395CE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</w:tr>
      <w:tr w:rsidR="00C10DA6" w:rsidRPr="00AF55DD" w14:paraId="38526C23" w14:textId="77777777" w:rsidTr="007D40EB">
        <w:tc>
          <w:tcPr>
            <w:tcW w:w="1868" w:type="dxa"/>
          </w:tcPr>
          <w:p w14:paraId="20B59149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869" w:type="dxa"/>
          </w:tcPr>
          <w:p w14:paraId="70935779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869" w:type="dxa"/>
          </w:tcPr>
          <w:p w14:paraId="5F8FBD1F" w14:textId="54B0EE2E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Eclair</w:t>
            </w:r>
          </w:p>
        </w:tc>
        <w:tc>
          <w:tcPr>
            <w:tcW w:w="1869" w:type="dxa"/>
          </w:tcPr>
          <w:p w14:paraId="28572FBF" w14:textId="2AC1954D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Orange</w:t>
            </w:r>
          </w:p>
        </w:tc>
        <w:tc>
          <w:tcPr>
            <w:tcW w:w="1869" w:type="dxa"/>
          </w:tcPr>
          <w:p w14:paraId="33CF71ED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</w:tr>
      <w:tr w:rsidR="00C10DA6" w:rsidRPr="00AF55DD" w14:paraId="22C15C07" w14:textId="77777777" w:rsidTr="007D40EB">
        <w:tc>
          <w:tcPr>
            <w:tcW w:w="1868" w:type="dxa"/>
          </w:tcPr>
          <w:p w14:paraId="4D0B48CA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869" w:type="dxa"/>
          </w:tcPr>
          <w:p w14:paraId="44F45190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  <w:tc>
          <w:tcPr>
            <w:tcW w:w="1869" w:type="dxa"/>
          </w:tcPr>
          <w:p w14:paraId="6BE9D588" w14:textId="1884C3AC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Baklava</w:t>
            </w:r>
          </w:p>
        </w:tc>
        <w:tc>
          <w:tcPr>
            <w:tcW w:w="1869" w:type="dxa"/>
          </w:tcPr>
          <w:p w14:paraId="04B1A28B" w14:textId="3D7AF2E8" w:rsidR="00C10DA6" w:rsidRPr="00AF55DD" w:rsidRDefault="0031496F" w:rsidP="007D40EB">
            <w:pPr>
              <w:spacing w:after="0"/>
              <w:jc w:val="center"/>
              <w:rPr>
                <w:lang w:val="hy-AM"/>
              </w:rPr>
            </w:pPr>
            <w:r w:rsidRPr="00AF55DD">
              <w:rPr>
                <w:lang w:val="hy-AM"/>
              </w:rPr>
              <w:t>Seasonal</w:t>
            </w:r>
          </w:p>
        </w:tc>
        <w:tc>
          <w:tcPr>
            <w:tcW w:w="1869" w:type="dxa"/>
          </w:tcPr>
          <w:p w14:paraId="2DB563C6" w14:textId="77777777" w:rsidR="00C10DA6" w:rsidRPr="00AF55DD" w:rsidRDefault="00C10DA6" w:rsidP="007D40EB">
            <w:pPr>
              <w:spacing w:after="0"/>
              <w:jc w:val="center"/>
              <w:rPr>
                <w:lang w:val="hy-AM"/>
              </w:rPr>
            </w:pPr>
          </w:p>
        </w:tc>
      </w:tr>
    </w:tbl>
    <w:p w14:paraId="750E68B0" w14:textId="77777777" w:rsidR="00C10DA6" w:rsidRPr="00AF55DD" w:rsidRDefault="00C10DA6" w:rsidP="00B4304F">
      <w:pPr>
        <w:spacing w:after="0" w:line="240" w:lineRule="auto"/>
        <w:jc w:val="both"/>
        <w:rPr>
          <w:lang w:val="hy-AM"/>
        </w:rPr>
      </w:pPr>
    </w:p>
    <w:p w14:paraId="49E1A124" w14:textId="77777777" w:rsidR="009008BF" w:rsidRPr="00AF55DD" w:rsidRDefault="009008BF" w:rsidP="00B4304F">
      <w:pPr>
        <w:spacing w:after="0" w:line="240" w:lineRule="auto"/>
        <w:jc w:val="both"/>
        <w:rPr>
          <w:lang w:val="hy-AM"/>
        </w:rPr>
      </w:pPr>
    </w:p>
    <w:p w14:paraId="5DA0FA2B" w14:textId="77777777" w:rsidR="009008BF" w:rsidRPr="00AF55DD" w:rsidRDefault="009008BF" w:rsidP="00B4304F">
      <w:pPr>
        <w:spacing w:after="0" w:line="240" w:lineRule="auto"/>
        <w:jc w:val="both"/>
        <w:rPr>
          <w:lang w:val="hy-AM"/>
        </w:rPr>
      </w:pPr>
    </w:p>
    <w:p w14:paraId="3784AA15" w14:textId="77777777" w:rsidR="009008BF" w:rsidRPr="00AF55DD" w:rsidRDefault="009008BF" w:rsidP="009008BF">
      <w:pPr>
        <w:spacing w:after="0" w:line="240" w:lineRule="auto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>Service Description:</w:t>
      </w:r>
    </w:p>
    <w:p w14:paraId="726F0AB8" w14:textId="77777777" w:rsidR="009008BF" w:rsidRPr="00AF55DD" w:rsidRDefault="009008BF" w:rsidP="009008BF">
      <w:pPr>
        <w:spacing w:after="0" w:line="240" w:lineRule="auto"/>
        <w:jc w:val="both"/>
        <w:rPr>
          <w:b/>
          <w:bCs/>
          <w:lang w:val="hy-AM"/>
        </w:rPr>
      </w:pPr>
    </w:p>
    <w:p w14:paraId="46C4AF67" w14:textId="0289D0F2" w:rsidR="009008BF" w:rsidRPr="00AF55DD" w:rsidRDefault="009008BF" w:rsidP="009008BF">
      <w:pPr>
        <w:spacing w:after="0" w:line="240" w:lineRule="auto"/>
        <w:jc w:val="both"/>
        <w:rPr>
          <w:b/>
          <w:bCs/>
          <w:lang w:val="hy-AM"/>
        </w:rPr>
      </w:pPr>
      <w:r w:rsidRPr="00AF55DD">
        <w:rPr>
          <w:b/>
          <w:bCs/>
          <w:lang w:val="hy-AM"/>
        </w:rPr>
        <w:t>2. Provision of Venue Service: (Lot 2)</w:t>
      </w:r>
    </w:p>
    <w:p w14:paraId="313BBDE7" w14:textId="61FE61AA" w:rsidR="009008BF" w:rsidRPr="00AF55DD" w:rsidRDefault="009008BF" w:rsidP="009008B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The Client plans to use the venue service approximately 5-1</w:t>
      </w:r>
      <w:r w:rsidR="006808AB" w:rsidRPr="00AF55DD">
        <w:rPr>
          <w:lang w:val="hy-AM"/>
        </w:rPr>
        <w:t>5</w:t>
      </w:r>
      <w:r w:rsidRPr="00AF55DD">
        <w:rPr>
          <w:lang w:val="hy-AM"/>
        </w:rPr>
        <w:t xml:space="preserve"> times per year. The venue should be able to accommodate 30-40 guests, the availability of a projector and screen would be considered an advantage.</w:t>
      </w:r>
    </w:p>
    <w:p w14:paraId="6803DFCB" w14:textId="77777777" w:rsidR="009008BF" w:rsidRPr="00AF55DD" w:rsidRDefault="009008BF" w:rsidP="009008BF">
      <w:pPr>
        <w:spacing w:after="0" w:line="240" w:lineRule="auto"/>
        <w:jc w:val="both"/>
        <w:rPr>
          <w:lang w:val="hy-AM"/>
        </w:rPr>
      </w:pPr>
    </w:p>
    <w:p w14:paraId="59FD5EC0" w14:textId="77777777" w:rsidR="009008BF" w:rsidRPr="00AF55DD" w:rsidRDefault="009008BF" w:rsidP="009008BF">
      <w:pPr>
        <w:spacing w:after="0" w:line="240" w:lineRule="auto"/>
        <w:jc w:val="center"/>
        <w:rPr>
          <w:b/>
          <w:bCs/>
          <w:lang w:val="hy-AM"/>
        </w:rPr>
      </w:pPr>
      <w:r w:rsidRPr="00AF55DD">
        <w:rPr>
          <w:b/>
          <w:bCs/>
          <w:lang w:val="hy-AM"/>
        </w:rPr>
        <w:t>Conditions for submitting price offers</w:t>
      </w:r>
    </w:p>
    <w:p w14:paraId="6828C9C8" w14:textId="77777777" w:rsidR="009008BF" w:rsidRPr="00AF55DD" w:rsidRDefault="009008BF" w:rsidP="009008B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Documents to be submitted:</w:t>
      </w:r>
    </w:p>
    <w:p w14:paraId="7FD1FC48" w14:textId="77777777" w:rsidR="009008BF" w:rsidRPr="00AF55DD" w:rsidRDefault="009008BF" w:rsidP="009008B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1. Financial offer (Annex 1)</w:t>
      </w:r>
    </w:p>
    <w:p w14:paraId="35C8554F" w14:textId="77777777" w:rsidR="009008BF" w:rsidRPr="00AF55DD" w:rsidRDefault="009008BF" w:rsidP="009008B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2. Organizational data (Annex 1)</w:t>
      </w:r>
    </w:p>
    <w:p w14:paraId="617D9AFA" w14:textId="77777777" w:rsidR="009008BF" w:rsidRPr="00AF55DD" w:rsidRDefault="009008BF" w:rsidP="009008B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3. Appropriate menu (in case of lot 1)</w:t>
      </w:r>
    </w:p>
    <w:p w14:paraId="2AAF5C83" w14:textId="77777777" w:rsidR="009008BF" w:rsidRPr="00AF55DD" w:rsidRDefault="009008BF" w:rsidP="009008B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4. Coffee break offer (in case of lot 1)</w:t>
      </w:r>
    </w:p>
    <w:p w14:paraId="535C83DC" w14:textId="247CD273" w:rsidR="009008BF" w:rsidRPr="00AF55DD" w:rsidRDefault="009008BF" w:rsidP="009008BF">
      <w:pPr>
        <w:spacing w:after="0" w:line="240" w:lineRule="auto"/>
        <w:jc w:val="both"/>
        <w:rPr>
          <w:lang w:val="hy-AM"/>
        </w:rPr>
      </w:pPr>
      <w:r w:rsidRPr="00AF55DD">
        <w:rPr>
          <w:lang w:val="hy-AM"/>
        </w:rPr>
        <w:t>5. Photograph of the area (in case of lot 2)</w:t>
      </w:r>
    </w:p>
    <w:sectPr w:rsidR="009008BF" w:rsidRPr="00AF55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402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EF401B"/>
    <w:multiLevelType w:val="multilevel"/>
    <w:tmpl w:val="3FE4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43294"/>
    <w:multiLevelType w:val="multilevel"/>
    <w:tmpl w:val="D2F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176A8"/>
    <w:multiLevelType w:val="multilevel"/>
    <w:tmpl w:val="D2F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308AD"/>
    <w:multiLevelType w:val="multilevel"/>
    <w:tmpl w:val="1A7C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627A2"/>
    <w:multiLevelType w:val="hybridMultilevel"/>
    <w:tmpl w:val="04D6B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CF24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EB0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0B4925"/>
    <w:multiLevelType w:val="multilevel"/>
    <w:tmpl w:val="85F6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  <w:num w:numId="2" w16cid:durableId="1234044487">
    <w:abstractNumId w:val="5"/>
  </w:num>
  <w:num w:numId="3" w16cid:durableId="613445169">
    <w:abstractNumId w:val="1"/>
  </w:num>
  <w:num w:numId="4" w16cid:durableId="2076926194">
    <w:abstractNumId w:val="8"/>
  </w:num>
  <w:num w:numId="5" w16cid:durableId="974141559">
    <w:abstractNumId w:val="7"/>
  </w:num>
  <w:num w:numId="6" w16cid:durableId="285698222">
    <w:abstractNumId w:val="9"/>
  </w:num>
  <w:num w:numId="7" w16cid:durableId="1662998089">
    <w:abstractNumId w:val="4"/>
  </w:num>
  <w:num w:numId="8" w16cid:durableId="844175723">
    <w:abstractNumId w:val="2"/>
  </w:num>
  <w:num w:numId="9" w16cid:durableId="2049136420">
    <w:abstractNumId w:val="6"/>
  </w:num>
  <w:num w:numId="10" w16cid:durableId="50128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DD"/>
    <w:rsid w:val="000001A8"/>
    <w:rsid w:val="00000FB4"/>
    <w:rsid w:val="000626AE"/>
    <w:rsid w:val="000825A4"/>
    <w:rsid w:val="0009449A"/>
    <w:rsid w:val="000B4D50"/>
    <w:rsid w:val="000B5C4F"/>
    <w:rsid w:val="000D55AC"/>
    <w:rsid w:val="000D565B"/>
    <w:rsid w:val="00102B2A"/>
    <w:rsid w:val="00117488"/>
    <w:rsid w:val="001312AC"/>
    <w:rsid w:val="00137E3C"/>
    <w:rsid w:val="00155025"/>
    <w:rsid w:val="00173115"/>
    <w:rsid w:val="001826FE"/>
    <w:rsid w:val="001872B7"/>
    <w:rsid w:val="001B45D8"/>
    <w:rsid w:val="00203C79"/>
    <w:rsid w:val="002150B0"/>
    <w:rsid w:val="002350F3"/>
    <w:rsid w:val="00255100"/>
    <w:rsid w:val="002B65EA"/>
    <w:rsid w:val="002C3998"/>
    <w:rsid w:val="002C3F3D"/>
    <w:rsid w:val="002E2C8E"/>
    <w:rsid w:val="002E360E"/>
    <w:rsid w:val="003015E8"/>
    <w:rsid w:val="003059A0"/>
    <w:rsid w:val="0031496F"/>
    <w:rsid w:val="00321DC7"/>
    <w:rsid w:val="00365890"/>
    <w:rsid w:val="003664D1"/>
    <w:rsid w:val="00375D53"/>
    <w:rsid w:val="003A1F2C"/>
    <w:rsid w:val="003E1D9F"/>
    <w:rsid w:val="00403F5F"/>
    <w:rsid w:val="00422C11"/>
    <w:rsid w:val="00441E5F"/>
    <w:rsid w:val="004802C8"/>
    <w:rsid w:val="00492B8C"/>
    <w:rsid w:val="004A13AB"/>
    <w:rsid w:val="004D3477"/>
    <w:rsid w:val="00516EEE"/>
    <w:rsid w:val="00517160"/>
    <w:rsid w:val="00517CFD"/>
    <w:rsid w:val="005852D3"/>
    <w:rsid w:val="005855A2"/>
    <w:rsid w:val="0059013F"/>
    <w:rsid w:val="005A4FBD"/>
    <w:rsid w:val="005C411D"/>
    <w:rsid w:val="0060449B"/>
    <w:rsid w:val="00620B69"/>
    <w:rsid w:val="006411EB"/>
    <w:rsid w:val="0065536E"/>
    <w:rsid w:val="006808AB"/>
    <w:rsid w:val="006840CB"/>
    <w:rsid w:val="006953F5"/>
    <w:rsid w:val="006A26AF"/>
    <w:rsid w:val="006C0B77"/>
    <w:rsid w:val="006D332E"/>
    <w:rsid w:val="006D3DD1"/>
    <w:rsid w:val="006D5D58"/>
    <w:rsid w:val="006F106B"/>
    <w:rsid w:val="00712720"/>
    <w:rsid w:val="007255CE"/>
    <w:rsid w:val="0072792D"/>
    <w:rsid w:val="00782D49"/>
    <w:rsid w:val="00790F94"/>
    <w:rsid w:val="007B0810"/>
    <w:rsid w:val="007C2D1F"/>
    <w:rsid w:val="008071E3"/>
    <w:rsid w:val="008242FF"/>
    <w:rsid w:val="00845C38"/>
    <w:rsid w:val="00846B30"/>
    <w:rsid w:val="00870751"/>
    <w:rsid w:val="00873C69"/>
    <w:rsid w:val="008B6BEC"/>
    <w:rsid w:val="008C1B05"/>
    <w:rsid w:val="008C62E9"/>
    <w:rsid w:val="008F5CC8"/>
    <w:rsid w:val="009008BF"/>
    <w:rsid w:val="00922C48"/>
    <w:rsid w:val="0094226F"/>
    <w:rsid w:val="00950545"/>
    <w:rsid w:val="00991601"/>
    <w:rsid w:val="009C4E07"/>
    <w:rsid w:val="00A2509D"/>
    <w:rsid w:val="00A53C99"/>
    <w:rsid w:val="00A7351F"/>
    <w:rsid w:val="00A8477E"/>
    <w:rsid w:val="00A911C3"/>
    <w:rsid w:val="00AA19AB"/>
    <w:rsid w:val="00AD1EAF"/>
    <w:rsid w:val="00AE562A"/>
    <w:rsid w:val="00AF1CA3"/>
    <w:rsid w:val="00AF55DD"/>
    <w:rsid w:val="00B021CC"/>
    <w:rsid w:val="00B12CD8"/>
    <w:rsid w:val="00B35F01"/>
    <w:rsid w:val="00B42333"/>
    <w:rsid w:val="00B4304F"/>
    <w:rsid w:val="00B53564"/>
    <w:rsid w:val="00B87518"/>
    <w:rsid w:val="00B915B7"/>
    <w:rsid w:val="00B946DE"/>
    <w:rsid w:val="00BA46A1"/>
    <w:rsid w:val="00C10DA6"/>
    <w:rsid w:val="00C14A14"/>
    <w:rsid w:val="00C46D30"/>
    <w:rsid w:val="00C56B09"/>
    <w:rsid w:val="00C82772"/>
    <w:rsid w:val="00C9158C"/>
    <w:rsid w:val="00C96025"/>
    <w:rsid w:val="00CE0BA8"/>
    <w:rsid w:val="00CF0604"/>
    <w:rsid w:val="00CF2B9D"/>
    <w:rsid w:val="00D166C9"/>
    <w:rsid w:val="00D85FEE"/>
    <w:rsid w:val="00D875A5"/>
    <w:rsid w:val="00DC0907"/>
    <w:rsid w:val="00DC651D"/>
    <w:rsid w:val="00DD5159"/>
    <w:rsid w:val="00DE7792"/>
    <w:rsid w:val="00DF142E"/>
    <w:rsid w:val="00DF2780"/>
    <w:rsid w:val="00E15627"/>
    <w:rsid w:val="00E52F70"/>
    <w:rsid w:val="00E651AC"/>
    <w:rsid w:val="00E678DD"/>
    <w:rsid w:val="00E77335"/>
    <w:rsid w:val="00E82CC8"/>
    <w:rsid w:val="00E86B7A"/>
    <w:rsid w:val="00E91868"/>
    <w:rsid w:val="00E92345"/>
    <w:rsid w:val="00E95CA8"/>
    <w:rsid w:val="00EA509C"/>
    <w:rsid w:val="00EA59DF"/>
    <w:rsid w:val="00EB45DE"/>
    <w:rsid w:val="00EB7800"/>
    <w:rsid w:val="00EC3FF2"/>
    <w:rsid w:val="00ED2EC6"/>
    <w:rsid w:val="00EE4070"/>
    <w:rsid w:val="00F11392"/>
    <w:rsid w:val="00F12C76"/>
    <w:rsid w:val="00F66F54"/>
    <w:rsid w:val="00FA2BED"/>
    <w:rsid w:val="00FC020D"/>
    <w:rsid w:val="00FC2567"/>
    <w:rsid w:val="00FC29B2"/>
    <w:rsid w:val="00FD65ED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7E037"/>
  <w15:chartTrackingRefBased/>
  <w15:docId w15:val="{9AD86BA8-B68B-4FF0-B4C3-5710FF5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890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589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6589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5890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6589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6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3F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509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6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2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4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9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2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5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1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5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0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0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7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7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hamalbashyan@carita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minasyan@caritas.am" TargetMode="External"/><Relationship Id="rId5" Type="http://schemas.openxmlformats.org/officeDocument/2006/relationships/hyperlink" Target="mailto:a.hamalbashyan@carita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77</cp:revision>
  <cp:lastPrinted>2025-02-25T11:32:00Z</cp:lastPrinted>
  <dcterms:created xsi:type="dcterms:W3CDTF">2024-10-09T12:20:00Z</dcterms:created>
  <dcterms:modified xsi:type="dcterms:W3CDTF">2026-03-20T05:49:00Z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ed25999133a5cbbc57cdfe810e5ee704dc6643347fd7b9108763ab2dc8779449</vt:lpwstr>
  </property>
</Properties>
</file>