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8FA8B" w14:textId="77777777" w:rsidR="006B7903" w:rsidRPr="001F2C03" w:rsidRDefault="006B7903" w:rsidP="006B7903">
      <w:pPr>
        <w:pStyle w:val="NormalWeb"/>
        <w:spacing w:before="120" w:beforeAutospacing="0" w:after="120" w:afterAutospacing="0"/>
        <w:rPr>
          <w:rStyle w:val="Strong"/>
          <w:rFonts w:ascii="Calibri" w:hAnsi="Calibri" w:cs="Calibri"/>
          <w:sz w:val="22"/>
          <w:szCs w:val="22"/>
          <w:lang w:val="en-US"/>
        </w:rPr>
      </w:pPr>
    </w:p>
    <w:p w14:paraId="6E9C6AB6" w14:textId="77777777" w:rsidR="006B7903" w:rsidRPr="001F2C03" w:rsidRDefault="006B7903" w:rsidP="006B7903">
      <w:pPr>
        <w:pStyle w:val="NormalWeb"/>
        <w:spacing w:before="120" w:beforeAutospacing="0" w:after="120" w:afterAutospacing="0"/>
        <w:jc w:val="center"/>
        <w:rPr>
          <w:rFonts w:ascii="Calibri" w:hAnsi="Calibri" w:cs="Calibri"/>
          <w:sz w:val="22"/>
          <w:szCs w:val="22"/>
        </w:rPr>
      </w:pPr>
      <w:bookmarkStart w:id="0" w:name="_GoBack"/>
      <w:bookmarkEnd w:id="0"/>
      <w:r w:rsidRPr="001F2C03">
        <w:rPr>
          <w:rStyle w:val="Strong"/>
          <w:rFonts w:ascii="Calibri" w:hAnsi="Calibri" w:cs="Calibri"/>
          <w:sz w:val="22"/>
          <w:szCs w:val="22"/>
        </w:rPr>
        <w:t>TERMS OF REFERENCE</w:t>
      </w:r>
    </w:p>
    <w:p w14:paraId="01B6BBE3" w14:textId="77777777" w:rsidR="006B7903" w:rsidRPr="001F2C03" w:rsidRDefault="006B7903" w:rsidP="006B7903">
      <w:pPr>
        <w:pStyle w:val="NormalWeb"/>
        <w:spacing w:before="120" w:beforeAutospacing="0" w:after="120" w:afterAutospacing="0"/>
        <w:jc w:val="center"/>
        <w:rPr>
          <w:rFonts w:ascii="Calibri" w:hAnsi="Calibri" w:cs="Calibri"/>
          <w:sz w:val="22"/>
          <w:szCs w:val="22"/>
        </w:rPr>
      </w:pPr>
      <w:r w:rsidRPr="001F2C03">
        <w:rPr>
          <w:rStyle w:val="Strong"/>
          <w:rFonts w:ascii="Calibri" w:hAnsi="Calibri" w:cs="Calibri"/>
          <w:sz w:val="22"/>
          <w:szCs w:val="22"/>
        </w:rPr>
        <w:t>Armenian Caritas Benevolent NGO</w:t>
      </w:r>
    </w:p>
    <w:p w14:paraId="5A529901" w14:textId="77777777" w:rsidR="006B7903" w:rsidRPr="001F2C03" w:rsidRDefault="006B7903" w:rsidP="006B7903">
      <w:pPr>
        <w:pStyle w:val="NormalWeb"/>
        <w:spacing w:before="120" w:beforeAutospacing="0" w:after="120" w:afterAutospacing="0"/>
        <w:jc w:val="center"/>
        <w:rPr>
          <w:rStyle w:val="Strong"/>
          <w:rFonts w:ascii="Calibri" w:hAnsi="Calibri" w:cs="Calibri"/>
          <w:sz w:val="22"/>
          <w:szCs w:val="22"/>
        </w:rPr>
      </w:pPr>
    </w:p>
    <w:p w14:paraId="2DC49548" w14:textId="77777777" w:rsidR="006B7903" w:rsidRPr="001F2C03" w:rsidRDefault="006B7903" w:rsidP="006B7903">
      <w:pPr>
        <w:pStyle w:val="NormalWeb"/>
        <w:spacing w:before="120" w:beforeAutospacing="0" w:after="120" w:afterAutospacing="0"/>
        <w:jc w:val="center"/>
        <w:rPr>
          <w:rFonts w:ascii="Calibri" w:hAnsi="Calibri" w:cs="Calibri"/>
          <w:sz w:val="22"/>
          <w:szCs w:val="22"/>
        </w:rPr>
      </w:pPr>
      <w:r w:rsidRPr="001F2C03">
        <w:rPr>
          <w:rStyle w:val="Strong"/>
          <w:rFonts w:ascii="Calibri" w:hAnsi="Calibri" w:cs="Calibri"/>
          <w:sz w:val="22"/>
          <w:szCs w:val="22"/>
        </w:rPr>
        <w:t>In the framework of</w:t>
      </w:r>
      <w:r w:rsidRPr="001F2C03">
        <w:rPr>
          <w:rFonts w:ascii="Calibri" w:hAnsi="Calibri" w:cs="Calibri"/>
          <w:sz w:val="22"/>
          <w:szCs w:val="22"/>
        </w:rPr>
        <w:t xml:space="preserve"> </w:t>
      </w:r>
      <w:bookmarkStart w:id="1" w:name="_Hlk198243415"/>
      <w:r w:rsidRPr="001F2C03">
        <w:rPr>
          <w:rStyle w:val="Strong"/>
          <w:rFonts w:ascii="Calibri" w:hAnsi="Calibri" w:cs="Calibri"/>
          <w:sz w:val="22"/>
          <w:szCs w:val="22"/>
        </w:rPr>
        <w:t>Building Bridges: Socio-Economic Integration and Resilience for Refugees and Local Communities in Armenia</w:t>
      </w:r>
    </w:p>
    <w:bookmarkEnd w:id="1"/>
    <w:p w14:paraId="699FB46F" w14:textId="77777777" w:rsidR="006B7903" w:rsidRPr="001F2C03" w:rsidRDefault="006B7903" w:rsidP="006B7903">
      <w:pPr>
        <w:pStyle w:val="ColorfulList-Accent11"/>
        <w:spacing w:after="0" w:line="276" w:lineRule="auto"/>
        <w:ind w:left="0"/>
        <w:jc w:val="center"/>
        <w:rPr>
          <w:rFonts w:eastAsia="Times New Roman" w:cs="Calibri"/>
          <w:b/>
          <w:bCs/>
        </w:rPr>
      </w:pPr>
      <w:r w:rsidRPr="001F2C03">
        <w:rPr>
          <w:rStyle w:val="Strong"/>
          <w:rFonts w:cs="Calibri"/>
        </w:rPr>
        <w:t xml:space="preserve">Call for the Selection of company to conduct </w:t>
      </w:r>
      <w:r w:rsidRPr="001F2C03">
        <w:rPr>
          <w:rFonts w:eastAsia="Times New Roman" w:cs="Calibri"/>
          <w:b/>
          <w:bCs/>
        </w:rPr>
        <w:t>Research on existing Economic Empowerment Models and develop Programs/models to promote Vulnerable Households’ transition to Sustainable self-reliant Livelihood Activity</w:t>
      </w:r>
    </w:p>
    <w:p w14:paraId="2ED9F8E4" w14:textId="77777777" w:rsidR="006B7903" w:rsidRPr="001F2C03" w:rsidRDefault="006B7903" w:rsidP="006B7903">
      <w:pPr>
        <w:pStyle w:val="ColorfulList-Accent11"/>
        <w:spacing w:after="0" w:line="276" w:lineRule="auto"/>
        <w:ind w:left="0"/>
        <w:jc w:val="center"/>
        <w:rPr>
          <w:rFonts w:eastAsia="Times New Roman" w:cs="Calibri"/>
          <w:u w:val="single"/>
        </w:rPr>
      </w:pPr>
    </w:p>
    <w:tbl>
      <w:tblPr>
        <w:tblStyle w:val="TableGrid"/>
        <w:tblW w:w="9985" w:type="dxa"/>
        <w:tblInd w:w="0" w:type="dxa"/>
        <w:tblLook w:val="04A0" w:firstRow="1" w:lastRow="0" w:firstColumn="1" w:lastColumn="0" w:noHBand="0" w:noVBand="1"/>
      </w:tblPr>
      <w:tblGrid>
        <w:gridCol w:w="3955"/>
        <w:gridCol w:w="6030"/>
      </w:tblGrid>
      <w:tr w:rsidR="006B7903" w:rsidRPr="001F2C03" w14:paraId="728CCF68" w14:textId="77777777" w:rsidTr="000639B0">
        <w:tc>
          <w:tcPr>
            <w:tcW w:w="3955" w:type="dxa"/>
            <w:tcBorders>
              <w:top w:val="single" w:sz="4" w:space="0" w:color="auto"/>
              <w:left w:val="single" w:sz="4" w:space="0" w:color="auto"/>
              <w:bottom w:val="single" w:sz="4" w:space="0" w:color="auto"/>
              <w:right w:val="single" w:sz="4" w:space="0" w:color="auto"/>
            </w:tcBorders>
            <w:hideMark/>
          </w:tcPr>
          <w:p w14:paraId="7B2E1240" w14:textId="77777777" w:rsidR="006B7903" w:rsidRPr="001F2C03" w:rsidRDefault="006B7903" w:rsidP="000639B0">
            <w:pPr>
              <w:spacing w:before="120" w:after="120" w:line="240" w:lineRule="auto"/>
              <w:rPr>
                <w:rFonts w:cs="Calibri"/>
                <w:b/>
                <w:bCs/>
              </w:rPr>
            </w:pPr>
            <w:r w:rsidRPr="001F2C03">
              <w:rPr>
                <w:rFonts w:cs="Calibri"/>
                <w:b/>
                <w:bCs/>
              </w:rPr>
              <w:t>Project title</w:t>
            </w:r>
          </w:p>
        </w:tc>
        <w:tc>
          <w:tcPr>
            <w:tcW w:w="6030" w:type="dxa"/>
            <w:tcBorders>
              <w:top w:val="single" w:sz="4" w:space="0" w:color="auto"/>
              <w:left w:val="single" w:sz="4" w:space="0" w:color="auto"/>
              <w:bottom w:val="single" w:sz="4" w:space="0" w:color="auto"/>
              <w:right w:val="single" w:sz="4" w:space="0" w:color="auto"/>
            </w:tcBorders>
            <w:hideMark/>
          </w:tcPr>
          <w:p w14:paraId="317F0FC5" w14:textId="77777777" w:rsidR="006B7903" w:rsidRPr="001F2C03" w:rsidRDefault="006B7903" w:rsidP="000639B0">
            <w:pPr>
              <w:spacing w:before="120" w:after="120" w:line="240" w:lineRule="auto"/>
              <w:jc w:val="both"/>
              <w:rPr>
                <w:rFonts w:cs="Calibri"/>
              </w:rPr>
            </w:pPr>
            <w:r w:rsidRPr="001F2C03">
              <w:rPr>
                <w:rFonts w:cs="Calibri"/>
              </w:rPr>
              <w:t>Building Bridges: Socio-Economic Integration and Resilience for Refugees and Local Communities in Armenia</w:t>
            </w:r>
          </w:p>
        </w:tc>
      </w:tr>
      <w:tr w:rsidR="006B7903" w:rsidRPr="001F2C03" w14:paraId="5F1FCF43" w14:textId="77777777" w:rsidTr="000639B0">
        <w:tc>
          <w:tcPr>
            <w:tcW w:w="3955" w:type="dxa"/>
            <w:tcBorders>
              <w:top w:val="single" w:sz="4" w:space="0" w:color="auto"/>
              <w:left w:val="single" w:sz="4" w:space="0" w:color="auto"/>
              <w:bottom w:val="single" w:sz="4" w:space="0" w:color="auto"/>
              <w:right w:val="single" w:sz="4" w:space="0" w:color="auto"/>
            </w:tcBorders>
            <w:hideMark/>
          </w:tcPr>
          <w:p w14:paraId="1EFDB6A1" w14:textId="77777777" w:rsidR="006B7903" w:rsidRPr="001F2C03" w:rsidRDefault="006B7903" w:rsidP="000639B0">
            <w:pPr>
              <w:spacing w:before="120" w:after="120" w:line="240" w:lineRule="auto"/>
              <w:rPr>
                <w:rFonts w:cs="Calibri"/>
                <w:b/>
                <w:bCs/>
              </w:rPr>
            </w:pPr>
            <w:r w:rsidRPr="001F2C03">
              <w:rPr>
                <w:rFonts w:cs="Calibri"/>
                <w:b/>
                <w:bCs/>
              </w:rPr>
              <w:t>Place of implementation</w:t>
            </w:r>
          </w:p>
        </w:tc>
        <w:tc>
          <w:tcPr>
            <w:tcW w:w="6030" w:type="dxa"/>
            <w:tcBorders>
              <w:top w:val="single" w:sz="4" w:space="0" w:color="auto"/>
              <w:left w:val="single" w:sz="4" w:space="0" w:color="auto"/>
              <w:bottom w:val="single" w:sz="4" w:space="0" w:color="auto"/>
              <w:right w:val="single" w:sz="4" w:space="0" w:color="auto"/>
            </w:tcBorders>
            <w:hideMark/>
          </w:tcPr>
          <w:p w14:paraId="0653FD0F" w14:textId="77777777" w:rsidR="006B7903" w:rsidRPr="001F2C03" w:rsidRDefault="006B7903" w:rsidP="000639B0">
            <w:pPr>
              <w:spacing w:before="120" w:after="120" w:line="240" w:lineRule="auto"/>
              <w:rPr>
                <w:rFonts w:cs="Calibri"/>
              </w:rPr>
            </w:pPr>
            <w:r w:rsidRPr="001F2C03">
              <w:rPr>
                <w:rFonts w:cs="Calibri"/>
              </w:rPr>
              <w:t>Republic of Armenia</w:t>
            </w:r>
          </w:p>
        </w:tc>
      </w:tr>
      <w:tr w:rsidR="006B7903" w:rsidRPr="001F2C03" w14:paraId="4893BCF6" w14:textId="77777777" w:rsidTr="000639B0">
        <w:tc>
          <w:tcPr>
            <w:tcW w:w="3955" w:type="dxa"/>
            <w:tcBorders>
              <w:top w:val="single" w:sz="4" w:space="0" w:color="auto"/>
              <w:left w:val="single" w:sz="4" w:space="0" w:color="auto"/>
              <w:bottom w:val="single" w:sz="4" w:space="0" w:color="auto"/>
              <w:right w:val="single" w:sz="4" w:space="0" w:color="auto"/>
            </w:tcBorders>
          </w:tcPr>
          <w:p w14:paraId="625F1AA0" w14:textId="77777777" w:rsidR="006B7903" w:rsidRPr="001F2C03" w:rsidRDefault="006B7903" w:rsidP="000639B0">
            <w:pPr>
              <w:spacing w:before="120" w:after="120" w:line="240" w:lineRule="auto"/>
              <w:rPr>
                <w:rFonts w:cs="Calibri"/>
                <w:b/>
                <w:bCs/>
              </w:rPr>
            </w:pPr>
            <w:r w:rsidRPr="001F2C03">
              <w:rPr>
                <w:rFonts w:cs="Calibri"/>
                <w:b/>
                <w:bCs/>
              </w:rPr>
              <w:t>Deadline for the applications</w:t>
            </w:r>
          </w:p>
        </w:tc>
        <w:tc>
          <w:tcPr>
            <w:tcW w:w="6030" w:type="dxa"/>
            <w:tcBorders>
              <w:top w:val="single" w:sz="4" w:space="0" w:color="auto"/>
              <w:left w:val="single" w:sz="4" w:space="0" w:color="auto"/>
              <w:bottom w:val="single" w:sz="4" w:space="0" w:color="auto"/>
              <w:right w:val="single" w:sz="4" w:space="0" w:color="auto"/>
            </w:tcBorders>
            <w:vAlign w:val="center"/>
          </w:tcPr>
          <w:p w14:paraId="758D4B6E" w14:textId="77777777" w:rsidR="006B7903" w:rsidRPr="001F2C03" w:rsidRDefault="006B7903" w:rsidP="000639B0">
            <w:pPr>
              <w:spacing w:before="120" w:after="120" w:line="240" w:lineRule="auto"/>
              <w:rPr>
                <w:rFonts w:cs="Calibri"/>
              </w:rPr>
            </w:pPr>
            <w:r w:rsidRPr="001F2C03">
              <w:rPr>
                <w:rFonts w:cs="Calibri"/>
                <w:lang w:eastAsia="ru-RU"/>
              </w:rPr>
              <w:t xml:space="preserve">22.06.2025, 23:00 </w:t>
            </w:r>
          </w:p>
        </w:tc>
      </w:tr>
      <w:tr w:rsidR="006B7903" w:rsidRPr="001F2C03" w14:paraId="2454A22E" w14:textId="77777777" w:rsidTr="000639B0">
        <w:tc>
          <w:tcPr>
            <w:tcW w:w="3955" w:type="dxa"/>
            <w:tcBorders>
              <w:top w:val="single" w:sz="4" w:space="0" w:color="auto"/>
              <w:left w:val="single" w:sz="4" w:space="0" w:color="auto"/>
              <w:bottom w:val="single" w:sz="4" w:space="0" w:color="auto"/>
              <w:right w:val="single" w:sz="4" w:space="0" w:color="auto"/>
            </w:tcBorders>
          </w:tcPr>
          <w:p w14:paraId="66C508E6" w14:textId="77777777" w:rsidR="006B7903" w:rsidRPr="001F2C03" w:rsidRDefault="006B7903" w:rsidP="000639B0">
            <w:pPr>
              <w:spacing w:before="120" w:after="120" w:line="240" w:lineRule="auto"/>
              <w:rPr>
                <w:rFonts w:cs="Calibri"/>
                <w:b/>
                <w:bCs/>
              </w:rPr>
            </w:pPr>
            <w:r w:rsidRPr="001F2C03">
              <w:rPr>
                <w:rFonts w:cs="Calibri"/>
                <w:b/>
                <w:bCs/>
              </w:rPr>
              <w:t>Start date</w:t>
            </w:r>
          </w:p>
        </w:tc>
        <w:tc>
          <w:tcPr>
            <w:tcW w:w="6030" w:type="dxa"/>
            <w:tcBorders>
              <w:top w:val="single" w:sz="4" w:space="0" w:color="auto"/>
              <w:left w:val="single" w:sz="4" w:space="0" w:color="auto"/>
              <w:bottom w:val="single" w:sz="4" w:space="0" w:color="auto"/>
              <w:right w:val="single" w:sz="4" w:space="0" w:color="auto"/>
            </w:tcBorders>
            <w:vAlign w:val="center"/>
          </w:tcPr>
          <w:p w14:paraId="2FF35019" w14:textId="77777777" w:rsidR="006B7903" w:rsidRPr="001F2C03" w:rsidRDefault="006B7903" w:rsidP="000639B0">
            <w:pPr>
              <w:spacing w:before="120" w:after="120" w:line="240" w:lineRule="auto"/>
              <w:rPr>
                <w:rFonts w:cs="Calibri"/>
                <w:lang w:eastAsia="ru-RU"/>
              </w:rPr>
            </w:pPr>
            <w:r w:rsidRPr="001F2C03">
              <w:rPr>
                <w:rFonts w:cs="Calibri"/>
                <w:lang w:eastAsia="ru-RU"/>
              </w:rPr>
              <w:t>June 2025</w:t>
            </w:r>
          </w:p>
        </w:tc>
      </w:tr>
      <w:tr w:rsidR="006B7903" w:rsidRPr="001F2C03" w14:paraId="517CB5F6" w14:textId="77777777" w:rsidTr="000639B0">
        <w:tc>
          <w:tcPr>
            <w:tcW w:w="3955" w:type="dxa"/>
            <w:tcBorders>
              <w:top w:val="single" w:sz="4" w:space="0" w:color="auto"/>
              <w:left w:val="single" w:sz="4" w:space="0" w:color="auto"/>
              <w:bottom w:val="single" w:sz="4" w:space="0" w:color="auto"/>
              <w:right w:val="single" w:sz="4" w:space="0" w:color="auto"/>
            </w:tcBorders>
          </w:tcPr>
          <w:p w14:paraId="5DDE830B" w14:textId="77777777" w:rsidR="006B7903" w:rsidRPr="001F2C03" w:rsidRDefault="006B7903" w:rsidP="000639B0">
            <w:pPr>
              <w:spacing w:before="120" w:after="120" w:line="240" w:lineRule="auto"/>
              <w:rPr>
                <w:rFonts w:cs="Calibri"/>
                <w:b/>
                <w:bCs/>
              </w:rPr>
            </w:pPr>
            <w:r w:rsidRPr="001F2C03">
              <w:rPr>
                <w:rFonts w:cs="Calibri"/>
                <w:b/>
                <w:bCs/>
              </w:rPr>
              <w:t>Kind of contract</w:t>
            </w:r>
          </w:p>
        </w:tc>
        <w:tc>
          <w:tcPr>
            <w:tcW w:w="6030" w:type="dxa"/>
            <w:tcBorders>
              <w:top w:val="single" w:sz="4" w:space="0" w:color="auto"/>
              <w:left w:val="single" w:sz="4" w:space="0" w:color="auto"/>
              <w:bottom w:val="single" w:sz="4" w:space="0" w:color="auto"/>
              <w:right w:val="single" w:sz="4" w:space="0" w:color="auto"/>
            </w:tcBorders>
            <w:vAlign w:val="center"/>
          </w:tcPr>
          <w:p w14:paraId="3C563003" w14:textId="77777777" w:rsidR="006B7903" w:rsidRPr="001F2C03" w:rsidRDefault="006B7903" w:rsidP="000639B0">
            <w:pPr>
              <w:spacing w:before="120" w:after="120" w:line="240" w:lineRule="auto"/>
              <w:rPr>
                <w:rFonts w:cs="Calibri"/>
                <w:lang w:eastAsia="ru-RU"/>
              </w:rPr>
            </w:pPr>
            <w:r w:rsidRPr="001F2C03">
              <w:rPr>
                <w:rFonts w:cs="Calibri"/>
              </w:rPr>
              <w:t>Service contract</w:t>
            </w:r>
          </w:p>
        </w:tc>
      </w:tr>
      <w:tr w:rsidR="006B7903" w:rsidRPr="001F2C03" w14:paraId="0EA7B965" w14:textId="77777777" w:rsidTr="000639B0">
        <w:tc>
          <w:tcPr>
            <w:tcW w:w="3955" w:type="dxa"/>
            <w:tcBorders>
              <w:top w:val="single" w:sz="4" w:space="0" w:color="auto"/>
              <w:left w:val="single" w:sz="4" w:space="0" w:color="auto"/>
              <w:bottom w:val="single" w:sz="4" w:space="0" w:color="auto"/>
              <w:right w:val="single" w:sz="4" w:space="0" w:color="auto"/>
            </w:tcBorders>
            <w:vAlign w:val="center"/>
          </w:tcPr>
          <w:p w14:paraId="385D7429" w14:textId="77777777" w:rsidR="006B7903" w:rsidRPr="001F2C03" w:rsidRDefault="006B7903" w:rsidP="000639B0">
            <w:pPr>
              <w:spacing w:before="120" w:after="120" w:line="240" w:lineRule="auto"/>
              <w:rPr>
                <w:rFonts w:cs="Calibri"/>
                <w:b/>
                <w:bCs/>
              </w:rPr>
            </w:pPr>
            <w:r w:rsidRPr="001F2C03">
              <w:rPr>
                <w:rFonts w:cs="Calibri"/>
                <w:b/>
                <w:bCs/>
              </w:rPr>
              <w:t xml:space="preserve">Duration of service delivery </w:t>
            </w:r>
          </w:p>
        </w:tc>
        <w:tc>
          <w:tcPr>
            <w:tcW w:w="6030" w:type="dxa"/>
            <w:tcBorders>
              <w:top w:val="single" w:sz="4" w:space="0" w:color="auto"/>
              <w:left w:val="single" w:sz="4" w:space="0" w:color="auto"/>
              <w:bottom w:val="single" w:sz="4" w:space="0" w:color="auto"/>
              <w:right w:val="single" w:sz="4" w:space="0" w:color="auto"/>
            </w:tcBorders>
            <w:vAlign w:val="center"/>
          </w:tcPr>
          <w:p w14:paraId="743E21E8" w14:textId="77777777" w:rsidR="006B7903" w:rsidRPr="001F2C03" w:rsidDel="00A2556A" w:rsidRDefault="006B7903" w:rsidP="000639B0">
            <w:pPr>
              <w:spacing w:before="120" w:after="120" w:line="240" w:lineRule="auto"/>
              <w:rPr>
                <w:rFonts w:cs="Calibri"/>
              </w:rPr>
            </w:pPr>
            <w:r w:rsidRPr="001F2C03">
              <w:rPr>
                <w:rFonts w:cs="Calibri"/>
              </w:rPr>
              <w:t>June – September 2025</w:t>
            </w:r>
          </w:p>
        </w:tc>
      </w:tr>
      <w:tr w:rsidR="006B7903" w:rsidRPr="001F2C03" w14:paraId="01E57705" w14:textId="77777777" w:rsidTr="000639B0">
        <w:tc>
          <w:tcPr>
            <w:tcW w:w="3955" w:type="dxa"/>
            <w:tcBorders>
              <w:top w:val="single" w:sz="4" w:space="0" w:color="auto"/>
              <w:left w:val="single" w:sz="4" w:space="0" w:color="auto"/>
              <w:bottom w:val="single" w:sz="4" w:space="0" w:color="auto"/>
              <w:right w:val="single" w:sz="4" w:space="0" w:color="auto"/>
            </w:tcBorders>
            <w:hideMark/>
          </w:tcPr>
          <w:p w14:paraId="538011C3" w14:textId="77777777" w:rsidR="006B7903" w:rsidRPr="001F2C03" w:rsidRDefault="006B7903" w:rsidP="000639B0">
            <w:pPr>
              <w:spacing w:before="120" w:after="120" w:line="240" w:lineRule="auto"/>
              <w:rPr>
                <w:rFonts w:cs="Calibri"/>
                <w:b/>
                <w:bCs/>
              </w:rPr>
            </w:pPr>
            <w:r w:rsidRPr="001F2C03">
              <w:rPr>
                <w:rFonts w:cs="Calibri"/>
                <w:b/>
                <w:bCs/>
              </w:rPr>
              <w:t>E-mail for applications</w:t>
            </w:r>
          </w:p>
        </w:tc>
        <w:tc>
          <w:tcPr>
            <w:tcW w:w="6030" w:type="dxa"/>
            <w:tcBorders>
              <w:top w:val="single" w:sz="4" w:space="0" w:color="auto"/>
              <w:left w:val="single" w:sz="4" w:space="0" w:color="auto"/>
              <w:bottom w:val="single" w:sz="4" w:space="0" w:color="auto"/>
              <w:right w:val="single" w:sz="4" w:space="0" w:color="auto"/>
            </w:tcBorders>
            <w:vAlign w:val="center"/>
            <w:hideMark/>
          </w:tcPr>
          <w:p w14:paraId="733636E9" w14:textId="77777777" w:rsidR="006B7903" w:rsidRPr="001F2C03" w:rsidRDefault="006B7903" w:rsidP="000639B0">
            <w:pPr>
              <w:shd w:val="clear" w:color="auto" w:fill="FFFFFF"/>
              <w:spacing w:before="120" w:after="120" w:line="240" w:lineRule="auto"/>
              <w:textAlignment w:val="baseline"/>
              <w:outlineLvl w:val="1"/>
              <w:rPr>
                <w:rFonts w:cs="Calibri"/>
                <w:lang w:eastAsia="ru-RU"/>
              </w:rPr>
            </w:pPr>
            <w:hyperlink r:id="rId7" w:history="1">
              <w:r w:rsidRPr="001F2C03">
                <w:rPr>
                  <w:rStyle w:val="Hyperlink"/>
                  <w:rFonts w:eastAsiaTheme="majorEastAsia" w:cs="Calibri"/>
                  <w:lang w:eastAsia="ru-RU"/>
                </w:rPr>
                <w:t>v.gasparyan@caritas.am;</w:t>
              </w:r>
            </w:hyperlink>
            <w:r w:rsidRPr="001F2C03">
              <w:rPr>
                <w:rFonts w:cs="Calibri"/>
              </w:rPr>
              <w:t xml:space="preserve"> </w:t>
            </w:r>
            <w:hyperlink r:id="rId8" w:history="1">
              <w:r w:rsidRPr="001F2C03">
                <w:rPr>
                  <w:rStyle w:val="Hyperlink"/>
                  <w:rFonts w:eastAsiaTheme="majorEastAsia" w:cs="Calibri"/>
                </w:rPr>
                <w:t>info@caritas.am</w:t>
              </w:r>
            </w:hyperlink>
          </w:p>
        </w:tc>
      </w:tr>
    </w:tbl>
    <w:p w14:paraId="5B139D5B" w14:textId="77777777" w:rsidR="006B7903" w:rsidRPr="001F2C03" w:rsidRDefault="006B7903" w:rsidP="006B7903">
      <w:pPr>
        <w:pStyle w:val="Heading2"/>
        <w:numPr>
          <w:ilvl w:val="0"/>
          <w:numId w:val="1"/>
        </w:numPr>
        <w:spacing w:before="240" w:beforeAutospacing="0" w:after="240" w:afterAutospacing="0"/>
        <w:ind w:left="357" w:right="102" w:hanging="357"/>
        <w:jc w:val="both"/>
        <w:rPr>
          <w:rFonts w:ascii="Calibri" w:hAnsi="Calibri" w:cs="Calibri"/>
          <w:sz w:val="22"/>
          <w:szCs w:val="22"/>
          <w:lang w:val="en-GB"/>
        </w:rPr>
      </w:pPr>
      <w:r w:rsidRPr="001F2C03">
        <w:rPr>
          <w:rFonts w:ascii="Calibri" w:hAnsi="Calibri" w:cs="Calibri"/>
          <w:sz w:val="22"/>
          <w:szCs w:val="22"/>
          <w:lang w:val="en-GB"/>
        </w:rPr>
        <w:t>Introduction</w:t>
      </w:r>
    </w:p>
    <w:p w14:paraId="1A88A227" w14:textId="77777777" w:rsidR="006B7903" w:rsidRPr="001F2C03" w:rsidRDefault="006B7903" w:rsidP="006B7903">
      <w:pPr>
        <w:pStyle w:val="NormalWeb"/>
        <w:spacing w:before="120" w:after="120"/>
        <w:ind w:right="-115"/>
        <w:jc w:val="both"/>
        <w:rPr>
          <w:rFonts w:ascii="Calibri" w:hAnsi="Calibri" w:cs="Calibri"/>
          <w:sz w:val="22"/>
          <w:szCs w:val="22"/>
          <w:lang w:val="en-US"/>
        </w:rPr>
      </w:pPr>
      <w:r w:rsidRPr="001F2C03">
        <w:rPr>
          <w:rFonts w:ascii="Calibri" w:hAnsi="Calibri" w:cs="Calibri"/>
          <w:sz w:val="22"/>
          <w:szCs w:val="22"/>
        </w:rPr>
        <w:t>On September 19, 2023, Azerbaijan launched large-scale military operations against Nagorno-Karabakh (NK), resulting in the displacement of over 101,800 indigenous Armenians who arrived in Armenia within days. This influx significantly impacts Armenia’s socio-economic landscape, exacerbating existing vulnerabilities such as high poverty rates, food insecurity, unemployment, and inflation. As a net import country, it was badly affected in 2022 by negative developments in the global economy. Its Consumer Price Index (CPI) including food and non-food items rose by 9.9 percent. Food prices inflated by 13.7% compared to 2021</w:t>
      </w:r>
      <w:r w:rsidRPr="001F2C03">
        <w:rPr>
          <w:rStyle w:val="FootnoteReference"/>
          <w:rFonts w:ascii="Calibri" w:hAnsi="Calibri" w:cs="Calibri"/>
          <w:sz w:val="22"/>
          <w:szCs w:val="22"/>
        </w:rPr>
        <w:footnoteReference w:id="1"/>
      </w:r>
      <w:r w:rsidRPr="001F2C03">
        <w:rPr>
          <w:rFonts w:ascii="Calibri" w:hAnsi="Calibri" w:cs="Calibri"/>
          <w:sz w:val="22"/>
          <w:szCs w:val="22"/>
        </w:rPr>
        <w:t>. High unemployment and inactivity rates, combined with increasing inflation rates, fluctuating exchange rates, and other factors have been affecting the Armenian economy and population, decreasing incomes and welfare of households, and thus reinforcing their dependence on additional assistance to meet their basic food and nutrition needs</w:t>
      </w:r>
      <w:r w:rsidRPr="001F2C03">
        <w:rPr>
          <w:rStyle w:val="FootnoteReference"/>
          <w:rFonts w:ascii="Calibri" w:hAnsi="Calibri" w:cs="Calibri"/>
          <w:sz w:val="22"/>
          <w:szCs w:val="22"/>
        </w:rPr>
        <w:footnoteReference w:id="2"/>
      </w:r>
      <w:r w:rsidRPr="001F2C03">
        <w:rPr>
          <w:rFonts w:ascii="Calibri" w:hAnsi="Calibri" w:cs="Calibri"/>
          <w:sz w:val="22"/>
          <w:szCs w:val="22"/>
        </w:rPr>
        <w:t xml:space="preserve">.  </w:t>
      </w:r>
      <w:r w:rsidRPr="001F2C03">
        <w:rPr>
          <w:rFonts w:ascii="Calibri" w:hAnsi="Calibri" w:cs="Calibri"/>
          <w:sz w:val="22"/>
          <w:szCs w:val="22"/>
          <w:lang w:val="en-US"/>
        </w:rPr>
        <w:t>To the top of this, the number of refugees</w:t>
      </w:r>
      <w:r w:rsidRPr="001F2C03">
        <w:rPr>
          <w:rStyle w:val="FootnoteReference"/>
          <w:rFonts w:ascii="Calibri" w:hAnsi="Calibri" w:cs="Calibri"/>
          <w:sz w:val="22"/>
          <w:szCs w:val="22"/>
          <w:lang w:val="en-US"/>
        </w:rPr>
        <w:footnoteReference w:id="3"/>
      </w:r>
      <w:r w:rsidRPr="001F2C03">
        <w:rPr>
          <w:rFonts w:ascii="Calibri" w:hAnsi="Calibri" w:cs="Calibri"/>
          <w:sz w:val="22"/>
          <w:szCs w:val="22"/>
          <w:lang w:val="en-US"/>
        </w:rPr>
        <w:t xml:space="preserve"> constitute almost 3% of the entire Armenian population, i.e., 1 in 30 people, which adds to the 36,000 refugees, asylum-seekers and stateless people of all nationalities who were already present in the country. </w:t>
      </w:r>
    </w:p>
    <w:p w14:paraId="06C1607A" w14:textId="77777777" w:rsidR="006B7903" w:rsidRPr="00FF094A" w:rsidRDefault="006B7903" w:rsidP="006B7903">
      <w:pPr>
        <w:spacing w:before="120" w:after="120" w:line="240" w:lineRule="auto"/>
        <w:jc w:val="both"/>
        <w:rPr>
          <w:rFonts w:cs="Calibri"/>
        </w:rPr>
      </w:pPr>
      <w:r w:rsidRPr="00FF094A">
        <w:rPr>
          <w:rFonts w:cs="Calibri"/>
        </w:rPr>
        <w:lastRenderedPageBreak/>
        <w:t>At the same time, Armenia’s social protection system has seen notable improvements in recent years and plays a vital role in providing support to the population and alleviating extreme poverty. Social assistance remains one of the few tools available to safeguard those who do not immediately benefit from the opportunities created by economic growth in the short or medium term</w:t>
      </w:r>
      <w:r w:rsidRPr="001F2C03">
        <w:rPr>
          <w:rFonts w:cs="Calibri"/>
        </w:rPr>
        <w:t xml:space="preserve">. </w:t>
      </w:r>
      <w:r w:rsidRPr="00FF094A">
        <w:rPr>
          <w:rFonts w:cs="Calibri"/>
        </w:rPr>
        <w:t>However, reforms in social assistance policies are essential to achieve sustainable impact. These should go beyond large-scale cash transfer programs to include active social assistance measures that promote the inclusion of all vulnerable groups. Encouraging participation in the labor market, for instance, not only helps meet the basic needs of disadvantaged families but also supports their long-term socio-economic empowerment and contributes to broader poverty reduction efforts.</w:t>
      </w:r>
    </w:p>
    <w:p w14:paraId="439EE589" w14:textId="77777777" w:rsidR="006B7903" w:rsidRPr="00FF094A" w:rsidRDefault="006B7903" w:rsidP="006B7903">
      <w:pPr>
        <w:spacing w:before="120" w:after="120" w:line="240" w:lineRule="auto"/>
        <w:jc w:val="both"/>
        <w:rPr>
          <w:rFonts w:cs="Calibri"/>
        </w:rPr>
      </w:pPr>
      <w:r w:rsidRPr="00FF094A">
        <w:rPr>
          <w:rFonts w:cs="Calibri"/>
        </w:rPr>
        <w:t>Both state and non-state actors have undertaken initiatives to address the socio-economic needs of vulnerable households through employment and livelihood support programs. These efforts often focus on promoting self-employment and enhancing socio-economic resilience.</w:t>
      </w:r>
    </w:p>
    <w:p w14:paraId="41D8A1F8" w14:textId="77777777" w:rsidR="006B7903" w:rsidRPr="00FF094A" w:rsidRDefault="006B7903" w:rsidP="006B7903">
      <w:pPr>
        <w:spacing w:before="120" w:after="120" w:line="240" w:lineRule="auto"/>
        <w:jc w:val="both"/>
        <w:rPr>
          <w:rFonts w:cs="Calibri"/>
        </w:rPr>
      </w:pPr>
      <w:r w:rsidRPr="00FF094A">
        <w:rPr>
          <w:rFonts w:cs="Calibri"/>
        </w:rPr>
        <w:t>Nevertheless, comprehensive research is needed to assess the effectiveness of these programs and to identify best practices. Such analysis can inform the development of long-term, state-led social assistance strategies and services that are more inclusive, sustainable, and impact-driven.</w:t>
      </w:r>
    </w:p>
    <w:p w14:paraId="2ECA81D5" w14:textId="77777777" w:rsidR="006B7903" w:rsidRPr="001F2C03" w:rsidRDefault="006B7903" w:rsidP="006B7903">
      <w:pPr>
        <w:pStyle w:val="ListParagraph"/>
        <w:numPr>
          <w:ilvl w:val="0"/>
          <w:numId w:val="1"/>
        </w:numPr>
        <w:tabs>
          <w:tab w:val="left" w:pos="426"/>
        </w:tabs>
        <w:spacing w:before="240" w:after="240" w:line="240" w:lineRule="auto"/>
        <w:ind w:left="357" w:right="102" w:hanging="357"/>
        <w:contextualSpacing w:val="0"/>
        <w:jc w:val="both"/>
        <w:rPr>
          <w:rFonts w:cs="Calibri"/>
          <w:b/>
          <w:lang w:val="en-GB"/>
        </w:rPr>
      </w:pPr>
      <w:r w:rsidRPr="001F2C03">
        <w:rPr>
          <w:rFonts w:cs="Calibri"/>
          <w:b/>
          <w:bCs/>
          <w:lang w:val="en-GB" w:eastAsia="de-CH"/>
        </w:rPr>
        <w:t>Background</w:t>
      </w:r>
    </w:p>
    <w:p w14:paraId="29E3A0F2" w14:textId="77777777" w:rsidR="006B7903" w:rsidRPr="001F2C03" w:rsidRDefault="006B7903" w:rsidP="006B7903">
      <w:pPr>
        <w:pStyle w:val="NormalWeb"/>
        <w:spacing w:before="120" w:beforeAutospacing="0" w:after="120" w:afterAutospacing="0"/>
        <w:jc w:val="both"/>
        <w:rPr>
          <w:rFonts w:ascii="Calibri" w:hAnsi="Calibri" w:cs="Calibri"/>
          <w:sz w:val="22"/>
          <w:szCs w:val="22"/>
        </w:rPr>
      </w:pPr>
      <w:r w:rsidRPr="001F2C03">
        <w:rPr>
          <w:rFonts w:ascii="Calibri" w:hAnsi="Calibri" w:cs="Calibri"/>
          <w:sz w:val="22"/>
          <w:szCs w:val="22"/>
        </w:rPr>
        <w:t>Armenian Caritas, as a key humanitarian actor, has transitioned from emergency relief to early recovery and integration efforts, focusing on sustainable socio-economic development.</w:t>
      </w:r>
    </w:p>
    <w:p w14:paraId="1CA23237" w14:textId="77777777" w:rsidR="006B7903" w:rsidRPr="001F2C03" w:rsidRDefault="006B7903" w:rsidP="006B7903">
      <w:pPr>
        <w:pStyle w:val="NormalWeb"/>
        <w:spacing w:before="120" w:beforeAutospacing="0" w:after="120" w:afterAutospacing="0"/>
        <w:jc w:val="both"/>
        <w:rPr>
          <w:rFonts w:ascii="Calibri" w:hAnsi="Calibri" w:cs="Calibri"/>
          <w:sz w:val="22"/>
          <w:szCs w:val="22"/>
        </w:rPr>
      </w:pPr>
      <w:r w:rsidRPr="001F2C03">
        <w:rPr>
          <w:rFonts w:ascii="Calibri" w:hAnsi="Calibri" w:cs="Calibri"/>
          <w:sz w:val="22"/>
          <w:szCs w:val="22"/>
        </w:rPr>
        <w:t xml:space="preserve">Starting from October 2024, Armenian Caritas has been implementing the project </w:t>
      </w:r>
      <w:r w:rsidRPr="001F2C03">
        <w:rPr>
          <w:rFonts w:ascii="Calibri" w:hAnsi="Calibri" w:cs="Calibri"/>
          <w:b/>
          <w:bCs/>
          <w:sz w:val="22"/>
          <w:szCs w:val="22"/>
        </w:rPr>
        <w:t>“Building Bridges:</w:t>
      </w:r>
      <w:r w:rsidRPr="001F2C03">
        <w:rPr>
          <w:rFonts w:ascii="Calibri" w:hAnsi="Calibri" w:cs="Calibri"/>
          <w:sz w:val="22"/>
          <w:szCs w:val="22"/>
        </w:rPr>
        <w:t xml:space="preserve"> </w:t>
      </w:r>
      <w:r w:rsidRPr="001F2C03">
        <w:rPr>
          <w:rFonts w:ascii="Calibri" w:hAnsi="Calibri" w:cs="Calibri"/>
          <w:b/>
          <w:bCs/>
          <w:sz w:val="22"/>
          <w:szCs w:val="22"/>
        </w:rPr>
        <w:t>Socio-Economic Integration and Resilience for Refugees and Local Communities in Armenia”</w:t>
      </w:r>
      <w:r w:rsidRPr="001F2C03">
        <w:rPr>
          <w:rFonts w:ascii="Calibri" w:hAnsi="Calibri" w:cs="Calibri"/>
          <w:sz w:val="22"/>
          <w:szCs w:val="22"/>
        </w:rPr>
        <w:t xml:space="preserve">, funded by Caritas Confederation member organisations (Caritas Germany, Catholique Relief Service (CRS), Caritas Switzerland, Caritas Belgium International, Caritas Austria, Caritas Denmark, Caritas Japan, Caritas Korea) and Christian Solidarity International. </w:t>
      </w:r>
    </w:p>
    <w:p w14:paraId="156D3AB4" w14:textId="77777777" w:rsidR="006B7903" w:rsidRPr="001F2C03" w:rsidRDefault="006B7903" w:rsidP="006B7903">
      <w:pPr>
        <w:pStyle w:val="NormalWeb"/>
        <w:spacing w:before="120" w:beforeAutospacing="0" w:after="120" w:afterAutospacing="0"/>
        <w:jc w:val="both"/>
        <w:textAlignment w:val="baseline"/>
        <w:rPr>
          <w:rFonts w:ascii="Calibri" w:hAnsi="Calibri" w:cs="Calibri"/>
          <w:sz w:val="22"/>
          <w:szCs w:val="22"/>
        </w:rPr>
      </w:pPr>
      <w:r w:rsidRPr="001F2C03">
        <w:rPr>
          <w:rFonts w:ascii="Calibri" w:hAnsi="Calibri" w:cs="Calibri"/>
          <w:sz w:val="22"/>
          <w:szCs w:val="22"/>
        </w:rPr>
        <w:t xml:space="preserve">The </w:t>
      </w:r>
      <w:r w:rsidRPr="001F2C03">
        <w:rPr>
          <w:rFonts w:ascii="Calibri" w:hAnsi="Calibri" w:cs="Calibri"/>
          <w:b/>
          <w:bCs/>
          <w:sz w:val="22"/>
          <w:szCs w:val="22"/>
        </w:rPr>
        <w:t>overall objective</w:t>
      </w:r>
      <w:r w:rsidRPr="001F2C03">
        <w:rPr>
          <w:rFonts w:ascii="Calibri" w:hAnsi="Calibri" w:cs="Calibri"/>
          <w:sz w:val="22"/>
          <w:szCs w:val="22"/>
        </w:rPr>
        <w:t xml:space="preserve"> of the project is to foster socio-economic integration and resilience building of refugees from Nagorno-Karabakh and local communities in Armenia, ensuring dignified lives and sustainable development. </w:t>
      </w:r>
    </w:p>
    <w:p w14:paraId="1A71D340" w14:textId="77777777" w:rsidR="006B7903" w:rsidRPr="001F2C03" w:rsidRDefault="006B7903" w:rsidP="006B7903">
      <w:pPr>
        <w:spacing w:before="120" w:after="120" w:line="240" w:lineRule="auto"/>
        <w:jc w:val="both"/>
        <w:rPr>
          <w:rFonts w:cs="Calibri"/>
          <w:b/>
          <w:color w:val="000000"/>
        </w:rPr>
      </w:pPr>
      <w:r w:rsidRPr="001F2C03">
        <w:rPr>
          <w:rFonts w:cs="Calibri"/>
          <w:b/>
        </w:rPr>
        <w:t xml:space="preserve">Specific objective 1: </w:t>
      </w:r>
      <w:r w:rsidRPr="001F2C03">
        <w:rPr>
          <w:rFonts w:cs="Calibri"/>
          <w:bCs/>
          <w:color w:val="000000"/>
        </w:rPr>
        <w:t>Socio-Economic Integration of Refugees and local communities is enhanced through NEXUS approach.</w:t>
      </w:r>
    </w:p>
    <w:p w14:paraId="1BC1F925" w14:textId="77777777" w:rsidR="006B7903" w:rsidRPr="001F2C03" w:rsidRDefault="006B7903" w:rsidP="006B7903">
      <w:pPr>
        <w:spacing w:before="120" w:after="120" w:line="240" w:lineRule="auto"/>
        <w:jc w:val="both"/>
        <w:rPr>
          <w:rFonts w:cs="Calibri"/>
        </w:rPr>
      </w:pPr>
      <w:r w:rsidRPr="001F2C03">
        <w:rPr>
          <w:rFonts w:cs="Calibri"/>
        </w:rPr>
        <w:t xml:space="preserve">The project aligns with the Armenian Government’s mid-to-long-term strategy for sustainable housing, employment, and livelihood support. The intervention strategy is based on a </w:t>
      </w:r>
      <w:r w:rsidRPr="001F2C03">
        <w:rPr>
          <w:rStyle w:val="Strong"/>
          <w:rFonts w:cs="Calibri"/>
        </w:rPr>
        <w:t>NEXUS approach</w:t>
      </w:r>
      <w:r w:rsidRPr="001F2C03">
        <w:rPr>
          <w:rFonts w:cs="Calibri"/>
        </w:rPr>
        <w:t>, linking social assistance with economic empowerment to enhance refugees' ability to support themselves independently.</w:t>
      </w:r>
    </w:p>
    <w:p w14:paraId="7B7FD170" w14:textId="77777777" w:rsidR="006B7903" w:rsidRPr="001F2C03" w:rsidRDefault="006B7903" w:rsidP="006B7903">
      <w:pPr>
        <w:spacing w:before="120" w:after="120"/>
        <w:jc w:val="both"/>
        <w:rPr>
          <w:rFonts w:cs="Calibri"/>
        </w:rPr>
      </w:pPr>
      <w:r w:rsidRPr="001F2C03">
        <w:rPr>
          <w:rFonts w:cs="Calibri"/>
        </w:rPr>
        <w:t xml:space="preserve">In the framework of the Project Output 1.4: “National integration policies, frameworks, and practices are improved through enhanced public-private dialogue”, </w:t>
      </w:r>
      <w:r w:rsidRPr="001F2C03">
        <w:rPr>
          <w:rFonts w:cs="Calibri"/>
          <w:b/>
          <w:bCs/>
        </w:rPr>
        <w:t>Armenian Caritas seeks a service provider (company, NGO, other) to conduct a Research on efficient Economic Empowerment Models and develop Methodologies and Schemes to promote Vulnerable Households’ transition to Sustainable self-reliant Livelihood Activity.</w:t>
      </w:r>
    </w:p>
    <w:p w14:paraId="71929D16" w14:textId="77777777" w:rsidR="006B7903" w:rsidRPr="001F2C03" w:rsidRDefault="006B7903" w:rsidP="006B7903">
      <w:pPr>
        <w:spacing w:before="120" w:after="120"/>
        <w:jc w:val="both"/>
        <w:rPr>
          <w:rFonts w:cs="Calibri"/>
        </w:rPr>
      </w:pPr>
      <w:r w:rsidRPr="001F2C03">
        <w:rPr>
          <w:rFonts w:cs="Calibri"/>
        </w:rPr>
        <w:t xml:space="preserve">With the current research Armenian Caritas aims to develop a comprehensive model and programmatic approach for the Armenian Ministry of </w:t>
      </w:r>
      <w:proofErr w:type="spellStart"/>
      <w:r w:rsidRPr="001F2C03">
        <w:rPr>
          <w:rFonts w:cs="Calibri"/>
        </w:rPr>
        <w:t>Labour</w:t>
      </w:r>
      <w:proofErr w:type="spellEnd"/>
      <w:r w:rsidRPr="001F2C03">
        <w:rPr>
          <w:rFonts w:cs="Calibri"/>
        </w:rPr>
        <w:t xml:space="preserve"> and Social Affairs (MLSA) and other stakeholder agencies to assist socially vulnerable individuals and their families to become more self-reliant and economically stable using reliable and efficient livelihood support schemes and capacity building activities. At the outcome level the results of this assignment will inform the design of MLSA socio-economic integration programs and provide mechanisms to activate the economic potential of households that are already in state social assistance schemes (including refugees) or may fall into them due to lack of economic activation and/or income generation opportunities. By offering solid livelihood support schemes and business incubation models for the above-mentioned target groups, integrated with social work, the proposed model(s) will amplify the efforts of </w:t>
      </w:r>
      <w:r w:rsidRPr="001F2C03">
        <w:rPr>
          <w:rFonts w:cs="Calibri"/>
        </w:rPr>
        <w:lastRenderedPageBreak/>
        <w:t>MLSA for greater integration and inclusion of socially vulnerable groups into the workforce, providing them with knowledge and support necessary for sustainable self-employment and financial stability.</w:t>
      </w:r>
    </w:p>
    <w:p w14:paraId="20A1484F" w14:textId="77777777" w:rsidR="006B7903" w:rsidRPr="001F2C03" w:rsidRDefault="006B7903" w:rsidP="006B7903">
      <w:pPr>
        <w:spacing w:before="120" w:after="120"/>
        <w:jc w:val="both"/>
        <w:rPr>
          <w:rFonts w:cs="Calibri"/>
        </w:rPr>
      </w:pPr>
      <w:r w:rsidRPr="001F2C03">
        <w:rPr>
          <w:rFonts w:cs="Calibri"/>
          <w:color w:val="111111"/>
        </w:rPr>
        <w:t xml:space="preserve">The results of the research will be used by the Armenian Caritas to advocate for informed programming by MLSA policymakers and their partners profiled in social work, </w:t>
      </w:r>
      <w:r w:rsidRPr="001F2C03">
        <w:rPr>
          <w:rFonts w:cs="Calibri"/>
        </w:rPr>
        <w:t xml:space="preserve">re-skilling/up-skilling </w:t>
      </w:r>
      <w:r w:rsidRPr="001F2C03">
        <w:rPr>
          <w:rFonts w:cs="Calibri"/>
          <w:color w:val="111111"/>
        </w:rPr>
        <w:t xml:space="preserve">trainings and economic activation interventions for vulnerable groups including the population of RA affected by poverty, economic shocks, border conflicts instability and war for their greater social resilience and </w:t>
      </w:r>
      <w:r w:rsidRPr="001F2C03">
        <w:rPr>
          <w:rFonts w:cs="Calibri"/>
        </w:rPr>
        <w:t>economic stability.</w:t>
      </w:r>
      <w:r w:rsidRPr="001F2C03">
        <w:rPr>
          <w:rFonts w:cs="Calibri"/>
          <w:color w:val="111111"/>
        </w:rPr>
        <w:t xml:space="preserve"> </w:t>
      </w:r>
    </w:p>
    <w:p w14:paraId="665FC727" w14:textId="77777777" w:rsidR="006B7903" w:rsidRPr="001F2C03" w:rsidRDefault="006B7903" w:rsidP="006B7903">
      <w:pPr>
        <w:pStyle w:val="ListParagraph"/>
        <w:numPr>
          <w:ilvl w:val="0"/>
          <w:numId w:val="1"/>
        </w:numPr>
        <w:spacing w:before="200" w:line="240" w:lineRule="auto"/>
        <w:ind w:left="357" w:hanging="357"/>
        <w:contextualSpacing w:val="0"/>
        <w:jc w:val="both"/>
        <w:rPr>
          <w:rFonts w:cs="Calibri"/>
          <w:b/>
          <w:bCs/>
          <w:i/>
          <w:iCs/>
        </w:rPr>
      </w:pPr>
      <w:r w:rsidRPr="001F2C03">
        <w:rPr>
          <w:rFonts w:cs="Calibri"/>
          <w:b/>
          <w:bCs/>
          <w:color w:val="000000" w:themeColor="text1"/>
        </w:rPr>
        <w:t>Objectives and anticipated results</w:t>
      </w:r>
    </w:p>
    <w:p w14:paraId="036815D0" w14:textId="77777777" w:rsidR="006B7903" w:rsidRPr="006B6250" w:rsidRDefault="006B7903" w:rsidP="006B7903">
      <w:pPr>
        <w:spacing w:before="120" w:after="120" w:line="240" w:lineRule="auto"/>
        <w:jc w:val="both"/>
        <w:rPr>
          <w:rFonts w:cs="Calibri"/>
        </w:rPr>
      </w:pPr>
      <w:r w:rsidRPr="006B6250">
        <w:rPr>
          <w:rFonts w:cs="Calibri"/>
        </w:rPr>
        <w:t>The results of the assignment will be presented to state policymakers and key stakeholders to support the socio-economic integration of vulnerable households, including forcibly displaced persons. The findings will inform the design of enhanced livelihood and business support measures—such as trainings, capacity-building activities, and social work interventions—aimed at increasing beneficiaries’ self-reliance and reducing long-term dependence on social assistance programs.</w:t>
      </w:r>
    </w:p>
    <w:p w14:paraId="4B197C97" w14:textId="77777777" w:rsidR="006B7903" w:rsidRPr="006B6250" w:rsidRDefault="006B7903" w:rsidP="006B7903">
      <w:pPr>
        <w:spacing w:before="120" w:after="120" w:line="240" w:lineRule="auto"/>
        <w:jc w:val="both"/>
        <w:rPr>
          <w:rFonts w:cs="Calibri"/>
        </w:rPr>
      </w:pPr>
      <w:r w:rsidRPr="006B6250">
        <w:rPr>
          <w:rFonts w:cs="Calibri"/>
        </w:rPr>
        <w:t>The main outcome of the assignment is to inform the design of a new state social assistance program aimed at promoting the socio-economic integration and sustainable livelihoods of vulnerable and marginally secure households</w:t>
      </w:r>
      <w:r w:rsidRPr="001F2C03">
        <w:rPr>
          <w:rFonts w:cs="Calibri"/>
        </w:rPr>
        <w:t xml:space="preserve"> - </w:t>
      </w:r>
      <w:r w:rsidRPr="006B6250">
        <w:rPr>
          <w:rFonts w:cs="Calibri"/>
        </w:rPr>
        <w:t>those at risk of falling below the poverty line due to external shocks. It will also support the strengthening of essential services that promote self-employment, tailored to the needs of populations targeted by the state family benefit system or other relevant social assistance programs.</w:t>
      </w:r>
    </w:p>
    <w:p w14:paraId="2BCD9741" w14:textId="77777777" w:rsidR="006B7903" w:rsidRPr="001F2C03" w:rsidRDefault="006B7903" w:rsidP="006B7903">
      <w:pPr>
        <w:pStyle w:val="NormalWeb"/>
        <w:spacing w:before="120" w:beforeAutospacing="0" w:after="120" w:afterAutospacing="0"/>
        <w:jc w:val="both"/>
        <w:rPr>
          <w:rFonts w:ascii="Calibri" w:hAnsi="Calibri" w:cs="Calibri"/>
          <w:b/>
          <w:bCs/>
          <w:sz w:val="22"/>
          <w:szCs w:val="22"/>
          <w:lang w:val="en-GB"/>
        </w:rPr>
      </w:pPr>
      <w:r w:rsidRPr="001F2C03">
        <w:rPr>
          <w:rStyle w:val="Strong"/>
          <w:rFonts w:ascii="Calibri" w:hAnsi="Calibri" w:cs="Calibri"/>
          <w:sz w:val="22"/>
          <w:szCs w:val="22"/>
        </w:rPr>
        <w:t xml:space="preserve">The action should be conducted and models should be developed </w:t>
      </w:r>
      <w:r w:rsidRPr="001F2C03">
        <w:rPr>
          <w:rFonts w:ascii="Calibri" w:hAnsi="Calibri" w:cs="Calibri"/>
          <w:sz w:val="22"/>
          <w:szCs w:val="22"/>
          <w:lang w:val="en-GB" w:eastAsia="de-CH"/>
        </w:rPr>
        <w:t>during the period of June – September 2025. The geographic focus of the action is Armenia.</w:t>
      </w:r>
    </w:p>
    <w:p w14:paraId="09306FC2" w14:textId="77777777" w:rsidR="006B7903" w:rsidRPr="001F2C03" w:rsidRDefault="006B7903" w:rsidP="006B7903">
      <w:pPr>
        <w:pStyle w:val="ListParagraph"/>
        <w:numPr>
          <w:ilvl w:val="1"/>
          <w:numId w:val="1"/>
        </w:numPr>
        <w:spacing w:before="120" w:after="120" w:line="240" w:lineRule="auto"/>
        <w:ind w:left="357" w:hanging="357"/>
        <w:contextualSpacing w:val="0"/>
        <w:jc w:val="both"/>
        <w:rPr>
          <w:rFonts w:cs="Calibri"/>
          <w:b/>
          <w:bCs/>
        </w:rPr>
      </w:pPr>
      <w:r w:rsidRPr="001F2C03">
        <w:rPr>
          <w:rFonts w:cs="Calibri"/>
          <w:b/>
          <w:bCs/>
        </w:rPr>
        <w:t>To assure the results as stated above, the selected contractor must:</w:t>
      </w:r>
    </w:p>
    <w:p w14:paraId="223C2278" w14:textId="77777777" w:rsidR="006B7903" w:rsidRPr="001F2C03" w:rsidRDefault="006B7903" w:rsidP="006B7903">
      <w:pPr>
        <w:pStyle w:val="ListParagraph"/>
        <w:numPr>
          <w:ilvl w:val="2"/>
          <w:numId w:val="1"/>
        </w:numPr>
        <w:spacing w:before="120" w:after="120" w:line="240" w:lineRule="auto"/>
        <w:contextualSpacing w:val="0"/>
        <w:jc w:val="both"/>
        <w:rPr>
          <w:rFonts w:cs="Calibri"/>
        </w:rPr>
      </w:pPr>
      <w:r w:rsidRPr="001F2C03">
        <w:rPr>
          <w:rFonts w:cs="Calibri"/>
        </w:rPr>
        <w:t>Explore the self-employment and livelihood support models for the vulnerable groups implemented in Armenia by (I)NGOs, business incubation entities and private sector to identify the best practices, key challenges and opportunities thereof.</w:t>
      </w:r>
    </w:p>
    <w:p w14:paraId="780329E3" w14:textId="77777777" w:rsidR="006B7903" w:rsidRPr="001F2C03" w:rsidRDefault="006B7903" w:rsidP="006B7903">
      <w:pPr>
        <w:pStyle w:val="ListParagraph"/>
        <w:numPr>
          <w:ilvl w:val="2"/>
          <w:numId w:val="1"/>
        </w:numPr>
        <w:spacing w:before="120" w:after="120" w:line="240" w:lineRule="auto"/>
        <w:contextualSpacing w:val="0"/>
        <w:jc w:val="both"/>
        <w:rPr>
          <w:rFonts w:cs="Calibri"/>
        </w:rPr>
      </w:pPr>
      <w:r w:rsidRPr="001F2C03">
        <w:rPr>
          <w:rFonts w:cs="Calibri"/>
        </w:rPr>
        <w:t>Study the successful international experience in countries to identify the most impactful and feasible active labor market policies (ALMP) and schemes which can be adapted in Armenia for the promotion of self-employment and employment of the socially vulnerable groups targeted by the state social assistance programs.</w:t>
      </w:r>
    </w:p>
    <w:p w14:paraId="2C6AD091" w14:textId="77777777" w:rsidR="006B7903" w:rsidRPr="001F2C03" w:rsidRDefault="006B7903" w:rsidP="006B7903">
      <w:pPr>
        <w:pStyle w:val="ListParagraph"/>
        <w:numPr>
          <w:ilvl w:val="2"/>
          <w:numId w:val="1"/>
        </w:numPr>
        <w:spacing w:before="120" w:after="120" w:line="240" w:lineRule="auto"/>
        <w:contextualSpacing w:val="0"/>
        <w:jc w:val="both"/>
        <w:rPr>
          <w:rFonts w:cs="Calibri"/>
        </w:rPr>
      </w:pPr>
      <w:r w:rsidRPr="001F2C03">
        <w:rPr>
          <w:rFonts w:cs="Calibri"/>
        </w:rPr>
        <w:t>Design at least two methodologies for economic activation:</w:t>
      </w:r>
    </w:p>
    <w:p w14:paraId="18D0221F" w14:textId="77777777" w:rsidR="006B7903" w:rsidRPr="001F2C03" w:rsidRDefault="006B7903" w:rsidP="006B7903">
      <w:pPr>
        <w:pStyle w:val="ListParagraph"/>
        <w:numPr>
          <w:ilvl w:val="0"/>
          <w:numId w:val="7"/>
        </w:numPr>
        <w:spacing w:before="120" w:after="0" w:line="240" w:lineRule="auto"/>
        <w:ind w:left="1491" w:hanging="357"/>
        <w:contextualSpacing w:val="0"/>
        <w:jc w:val="both"/>
        <w:rPr>
          <w:rFonts w:cs="Calibri"/>
        </w:rPr>
      </w:pPr>
      <w:r w:rsidRPr="001F2C03">
        <w:rPr>
          <w:rFonts w:cs="Calibri"/>
        </w:rPr>
        <w:t>for individuals/households who would prefer and have the potential to start self-employed activities</w:t>
      </w:r>
    </w:p>
    <w:p w14:paraId="03B9B1C4" w14:textId="77777777" w:rsidR="006B7903" w:rsidRPr="001F2C03" w:rsidRDefault="006B7903" w:rsidP="006B7903">
      <w:pPr>
        <w:pStyle w:val="ListParagraph"/>
        <w:numPr>
          <w:ilvl w:val="0"/>
          <w:numId w:val="7"/>
        </w:numPr>
        <w:spacing w:after="0" w:line="240" w:lineRule="auto"/>
        <w:ind w:left="1491" w:hanging="357"/>
        <w:contextualSpacing w:val="0"/>
        <w:jc w:val="both"/>
        <w:rPr>
          <w:rFonts w:cs="Calibri"/>
        </w:rPr>
      </w:pPr>
      <w:r w:rsidRPr="001F2C03">
        <w:rPr>
          <w:rFonts w:cs="Calibri"/>
        </w:rPr>
        <w:t>for those self-employed individuals/households who would like to expand their activities</w:t>
      </w:r>
    </w:p>
    <w:p w14:paraId="05E57004" w14:textId="77777777" w:rsidR="006B7903" w:rsidRPr="001F2C03" w:rsidRDefault="006B7903" w:rsidP="006B7903">
      <w:pPr>
        <w:pStyle w:val="ListParagraph"/>
        <w:numPr>
          <w:ilvl w:val="2"/>
          <w:numId w:val="1"/>
        </w:numPr>
        <w:spacing w:before="120" w:after="120" w:line="240" w:lineRule="auto"/>
        <w:contextualSpacing w:val="0"/>
        <w:jc w:val="both"/>
        <w:rPr>
          <w:rFonts w:cs="Calibri"/>
        </w:rPr>
      </w:pPr>
      <w:r w:rsidRPr="001F2C03">
        <w:rPr>
          <w:rFonts w:cs="Calibri"/>
        </w:rPr>
        <w:t>The Methodologies should include the following:</w:t>
      </w:r>
    </w:p>
    <w:p w14:paraId="4E070BB0" w14:textId="77777777" w:rsidR="006B7903" w:rsidRPr="001F2C03" w:rsidRDefault="006B7903" w:rsidP="006B7903">
      <w:pPr>
        <w:pStyle w:val="ListParagraph"/>
        <w:numPr>
          <w:ilvl w:val="0"/>
          <w:numId w:val="5"/>
        </w:numPr>
        <w:spacing w:after="0" w:line="240" w:lineRule="auto"/>
        <w:contextualSpacing w:val="0"/>
        <w:jc w:val="both"/>
        <w:rPr>
          <w:rFonts w:cs="Calibri"/>
        </w:rPr>
      </w:pPr>
      <w:r w:rsidRPr="001F2C03">
        <w:rPr>
          <w:rFonts w:cs="Calibri"/>
        </w:rPr>
        <w:t>well-proven methodology</w:t>
      </w:r>
    </w:p>
    <w:p w14:paraId="7F584EA7" w14:textId="77777777" w:rsidR="006B7903" w:rsidRPr="001F2C03" w:rsidRDefault="006B7903" w:rsidP="006B7903">
      <w:pPr>
        <w:pStyle w:val="ListParagraph"/>
        <w:numPr>
          <w:ilvl w:val="0"/>
          <w:numId w:val="5"/>
        </w:numPr>
        <w:spacing w:after="0" w:line="240" w:lineRule="auto"/>
        <w:contextualSpacing w:val="0"/>
        <w:jc w:val="both"/>
        <w:rPr>
          <w:rFonts w:cs="Calibri"/>
        </w:rPr>
      </w:pPr>
      <w:r w:rsidRPr="001F2C03">
        <w:rPr>
          <w:rFonts w:cs="Calibri"/>
        </w:rPr>
        <w:t>Guidelines and Standard Operational Procedures for implementation</w:t>
      </w:r>
    </w:p>
    <w:p w14:paraId="79CE5633" w14:textId="77777777" w:rsidR="006B7903" w:rsidRPr="001F2C03" w:rsidRDefault="006B7903" w:rsidP="006B7903">
      <w:pPr>
        <w:pStyle w:val="ListParagraph"/>
        <w:numPr>
          <w:ilvl w:val="0"/>
          <w:numId w:val="5"/>
        </w:numPr>
        <w:spacing w:after="0" w:line="240" w:lineRule="auto"/>
        <w:contextualSpacing w:val="0"/>
        <w:jc w:val="both"/>
        <w:rPr>
          <w:rFonts w:cs="Calibri"/>
        </w:rPr>
      </w:pPr>
      <w:r w:rsidRPr="001F2C03">
        <w:rPr>
          <w:rFonts w:cs="Calibri"/>
        </w:rPr>
        <w:t xml:space="preserve">minimum standards </w:t>
      </w:r>
    </w:p>
    <w:p w14:paraId="7BCDD457" w14:textId="77777777" w:rsidR="006B7903" w:rsidRPr="001F2C03" w:rsidRDefault="006B7903" w:rsidP="006B7903">
      <w:pPr>
        <w:pStyle w:val="ListParagraph"/>
        <w:numPr>
          <w:ilvl w:val="0"/>
          <w:numId w:val="5"/>
        </w:numPr>
        <w:spacing w:after="0" w:line="240" w:lineRule="auto"/>
        <w:ind w:left="1451" w:hanging="357"/>
        <w:contextualSpacing w:val="0"/>
        <w:jc w:val="both"/>
        <w:rPr>
          <w:rFonts w:cs="Calibri"/>
        </w:rPr>
      </w:pPr>
      <w:r w:rsidRPr="001F2C03">
        <w:rPr>
          <w:rFonts w:cs="Calibri"/>
        </w:rPr>
        <w:t>outline for transition of specified models to expansion of activities /acceleration by utilizing other state and non-state program opportunities</w:t>
      </w:r>
    </w:p>
    <w:p w14:paraId="22580A83" w14:textId="77777777" w:rsidR="006B7903" w:rsidRPr="001F2C03" w:rsidRDefault="006B7903" w:rsidP="006B7903">
      <w:pPr>
        <w:pStyle w:val="ListParagraph"/>
        <w:numPr>
          <w:ilvl w:val="0"/>
          <w:numId w:val="5"/>
        </w:numPr>
        <w:spacing w:after="0" w:line="240" w:lineRule="auto"/>
        <w:contextualSpacing w:val="0"/>
        <w:jc w:val="both"/>
        <w:rPr>
          <w:rFonts w:cs="Calibri"/>
        </w:rPr>
      </w:pPr>
      <w:r w:rsidRPr="001F2C03">
        <w:rPr>
          <w:rFonts w:cs="Calibri"/>
        </w:rPr>
        <w:t>indicators measuring the activation and increased self-reliance of targeted households.</w:t>
      </w:r>
    </w:p>
    <w:p w14:paraId="269815A3" w14:textId="77777777" w:rsidR="006B7903" w:rsidRPr="001F2C03" w:rsidRDefault="006B7903" w:rsidP="006B7903">
      <w:pPr>
        <w:numPr>
          <w:ilvl w:val="0"/>
          <w:numId w:val="5"/>
        </w:numPr>
        <w:spacing w:after="0" w:line="240" w:lineRule="auto"/>
        <w:jc w:val="both"/>
        <w:rPr>
          <w:rFonts w:cs="Calibri"/>
        </w:rPr>
      </w:pPr>
      <w:r w:rsidRPr="00A45C95">
        <w:rPr>
          <w:rFonts w:cs="Calibri"/>
        </w:rPr>
        <w:t>Practical monitoring tools</w:t>
      </w:r>
    </w:p>
    <w:p w14:paraId="3382E415" w14:textId="77777777" w:rsidR="006B7903" w:rsidRPr="001F2C03" w:rsidRDefault="006B7903" w:rsidP="006B7903">
      <w:pPr>
        <w:numPr>
          <w:ilvl w:val="0"/>
          <w:numId w:val="5"/>
        </w:numPr>
        <w:spacing w:after="0" w:line="240" w:lineRule="auto"/>
        <w:jc w:val="both"/>
        <w:rPr>
          <w:rFonts w:cs="Calibri"/>
        </w:rPr>
      </w:pPr>
      <w:r w:rsidRPr="00A45C95">
        <w:rPr>
          <w:rFonts w:cs="Calibri"/>
        </w:rPr>
        <w:t>Clear indicators for measuring success</w:t>
      </w:r>
    </w:p>
    <w:p w14:paraId="3F74D99D" w14:textId="77777777" w:rsidR="006B7903" w:rsidRPr="001F2C03" w:rsidRDefault="006B7903" w:rsidP="006B7903">
      <w:pPr>
        <w:pStyle w:val="ListParagraph"/>
        <w:numPr>
          <w:ilvl w:val="2"/>
          <w:numId w:val="1"/>
        </w:numPr>
        <w:spacing w:before="120" w:after="120" w:line="240" w:lineRule="auto"/>
        <w:contextualSpacing w:val="0"/>
        <w:jc w:val="both"/>
        <w:rPr>
          <w:rFonts w:cs="Calibri"/>
        </w:rPr>
      </w:pPr>
      <w:r w:rsidRPr="001F2C03">
        <w:rPr>
          <w:rFonts w:cs="Calibri"/>
        </w:rPr>
        <w:t>Develop at least six cost-effective and scalable business models tailored to key sectors such as production, including food production and processing, service provision, the care economy, agriculture, and traditional businesses that integrate or promote the use of technology to enhance productivity and competitiveness.</w:t>
      </w:r>
    </w:p>
    <w:p w14:paraId="00CD29AA" w14:textId="77777777" w:rsidR="006B7903" w:rsidRPr="00A45C95" w:rsidRDefault="006B7903" w:rsidP="006B7903">
      <w:pPr>
        <w:spacing w:before="120" w:after="120" w:line="240" w:lineRule="auto"/>
        <w:jc w:val="both"/>
        <w:rPr>
          <w:rFonts w:cs="Calibri"/>
        </w:rPr>
      </w:pPr>
      <w:r w:rsidRPr="00A45C95">
        <w:rPr>
          <w:rFonts w:cs="Calibri"/>
        </w:rPr>
        <w:lastRenderedPageBreak/>
        <w:t>The</w:t>
      </w:r>
      <w:r w:rsidRPr="001F2C03">
        <w:rPr>
          <w:rFonts w:cs="Calibri"/>
        </w:rPr>
        <w:t xml:space="preserve"> business </w:t>
      </w:r>
      <w:r w:rsidRPr="00A45C95">
        <w:rPr>
          <w:rFonts w:cs="Calibri"/>
        </w:rPr>
        <w:t>models should be informed by thorough market research and must include:</w:t>
      </w:r>
    </w:p>
    <w:p w14:paraId="59C41920" w14:textId="77777777" w:rsidR="006B7903" w:rsidRPr="001F2C03" w:rsidRDefault="006B7903" w:rsidP="006B7903">
      <w:pPr>
        <w:numPr>
          <w:ilvl w:val="0"/>
          <w:numId w:val="8"/>
        </w:numPr>
        <w:spacing w:after="0" w:line="240" w:lineRule="auto"/>
        <w:ind w:left="1451" w:hanging="357"/>
        <w:jc w:val="both"/>
        <w:rPr>
          <w:rFonts w:cs="Calibri"/>
        </w:rPr>
      </w:pPr>
      <w:r w:rsidRPr="00CC7360">
        <w:rPr>
          <w:rFonts w:cs="Calibri"/>
        </w:rPr>
        <w:t>A clear value proposition and identification of customer segments</w:t>
      </w:r>
    </w:p>
    <w:p w14:paraId="5304CD92" w14:textId="77777777" w:rsidR="006B7903" w:rsidRPr="001F2C03" w:rsidRDefault="006B7903" w:rsidP="006B7903">
      <w:pPr>
        <w:numPr>
          <w:ilvl w:val="0"/>
          <w:numId w:val="8"/>
        </w:numPr>
        <w:spacing w:after="0" w:line="240" w:lineRule="auto"/>
        <w:ind w:left="1451" w:hanging="357"/>
        <w:jc w:val="both"/>
        <w:rPr>
          <w:rFonts w:cs="Calibri"/>
        </w:rPr>
      </w:pPr>
      <w:r w:rsidRPr="00A45C95">
        <w:rPr>
          <w:rFonts w:cs="Calibri"/>
        </w:rPr>
        <w:t>Comprehensive investment and financial plans, including forecasts</w:t>
      </w:r>
    </w:p>
    <w:p w14:paraId="7A4F4363" w14:textId="77777777" w:rsidR="006B7903" w:rsidRPr="001F2C03" w:rsidRDefault="006B7903" w:rsidP="006B7903">
      <w:pPr>
        <w:numPr>
          <w:ilvl w:val="0"/>
          <w:numId w:val="8"/>
        </w:numPr>
        <w:spacing w:after="0" w:line="240" w:lineRule="auto"/>
        <w:ind w:left="1451" w:hanging="357"/>
        <w:jc w:val="both"/>
        <w:rPr>
          <w:rFonts w:cs="Calibri"/>
        </w:rPr>
      </w:pPr>
      <w:r w:rsidRPr="00CC7360">
        <w:rPr>
          <w:rFonts w:cs="Calibri"/>
        </w:rPr>
        <w:t>Operational and staffing plans</w:t>
      </w:r>
    </w:p>
    <w:p w14:paraId="4DD915A4" w14:textId="77777777" w:rsidR="006B7903" w:rsidRPr="001F2C03" w:rsidRDefault="006B7903" w:rsidP="006B7903">
      <w:pPr>
        <w:numPr>
          <w:ilvl w:val="0"/>
          <w:numId w:val="8"/>
        </w:numPr>
        <w:spacing w:after="0" w:line="240" w:lineRule="auto"/>
        <w:ind w:left="1451" w:hanging="357"/>
        <w:jc w:val="both"/>
        <w:rPr>
          <w:rFonts w:cs="Calibri"/>
        </w:rPr>
      </w:pPr>
      <w:r w:rsidRPr="00CC7360">
        <w:rPr>
          <w:rFonts w:cs="Calibri"/>
        </w:rPr>
        <w:t>Marketing and outreach strategies</w:t>
      </w:r>
    </w:p>
    <w:p w14:paraId="1C2004FB" w14:textId="77777777" w:rsidR="006B7903" w:rsidRPr="001F2C03" w:rsidRDefault="006B7903" w:rsidP="006B7903">
      <w:pPr>
        <w:numPr>
          <w:ilvl w:val="0"/>
          <w:numId w:val="8"/>
        </w:numPr>
        <w:spacing w:after="0" w:line="240" w:lineRule="auto"/>
        <w:ind w:left="1451" w:hanging="357"/>
        <w:jc w:val="both"/>
        <w:rPr>
          <w:rFonts w:cs="Calibri"/>
        </w:rPr>
      </w:pPr>
      <w:r w:rsidRPr="00CC7360">
        <w:rPr>
          <w:rFonts w:cs="Calibri"/>
        </w:rPr>
        <w:t>A scalability and replication plan</w:t>
      </w:r>
    </w:p>
    <w:p w14:paraId="136BC0D7" w14:textId="77777777" w:rsidR="006B7903" w:rsidRPr="001F2C03" w:rsidRDefault="006B7903" w:rsidP="006B7903">
      <w:pPr>
        <w:numPr>
          <w:ilvl w:val="0"/>
          <w:numId w:val="8"/>
        </w:numPr>
        <w:spacing w:after="0" w:line="240" w:lineRule="auto"/>
        <w:ind w:left="1451" w:hanging="357"/>
        <w:jc w:val="both"/>
        <w:rPr>
          <w:rFonts w:cs="Calibri"/>
        </w:rPr>
      </w:pPr>
      <w:r w:rsidRPr="00A45C95">
        <w:rPr>
          <w:rFonts w:cs="Calibri"/>
        </w:rPr>
        <w:t>Risk mitigation strategies</w:t>
      </w:r>
    </w:p>
    <w:p w14:paraId="27D1BFAA" w14:textId="77777777" w:rsidR="006B7903" w:rsidRPr="00CC7360" w:rsidRDefault="006B7903" w:rsidP="006B7903">
      <w:pPr>
        <w:spacing w:before="120" w:after="120" w:line="240" w:lineRule="auto"/>
        <w:jc w:val="both"/>
        <w:rPr>
          <w:rFonts w:cs="Calibri"/>
        </w:rPr>
      </w:pPr>
      <w:r w:rsidRPr="00CC7360">
        <w:rPr>
          <w:rFonts w:cs="Calibri"/>
        </w:rPr>
        <w:t>The aim is to equip participants of state programs not only with essential skills and resources, but also with robust, ready-to-implement business models that support sustainable livelihoods, self-employment, and long-term economic resilience.</w:t>
      </w:r>
    </w:p>
    <w:p w14:paraId="34B2A224" w14:textId="77777777" w:rsidR="006B7903" w:rsidRPr="00CC7360" w:rsidRDefault="006B7903" w:rsidP="006B7903">
      <w:pPr>
        <w:pBdr>
          <w:bottom w:val="single" w:sz="6" w:space="1" w:color="auto"/>
        </w:pBdr>
        <w:spacing w:after="0" w:line="240" w:lineRule="auto"/>
        <w:jc w:val="center"/>
        <w:rPr>
          <w:rFonts w:cs="Calibri"/>
          <w:vanish/>
        </w:rPr>
      </w:pPr>
      <w:r w:rsidRPr="00CC7360">
        <w:rPr>
          <w:rFonts w:cs="Calibri"/>
          <w:vanish/>
        </w:rPr>
        <w:t>Top of Form</w:t>
      </w:r>
    </w:p>
    <w:p w14:paraId="4403208F" w14:textId="77777777" w:rsidR="006B7903" w:rsidRPr="001F2C03" w:rsidRDefault="006B7903" w:rsidP="006B7903">
      <w:pPr>
        <w:pStyle w:val="ListParagraph"/>
        <w:numPr>
          <w:ilvl w:val="1"/>
          <w:numId w:val="1"/>
        </w:numPr>
        <w:spacing w:before="120" w:after="120" w:line="240" w:lineRule="auto"/>
        <w:ind w:left="357" w:hanging="357"/>
        <w:contextualSpacing w:val="0"/>
        <w:jc w:val="both"/>
        <w:rPr>
          <w:rFonts w:cs="Calibri"/>
        </w:rPr>
      </w:pPr>
      <w:r w:rsidRPr="001F2C03">
        <w:rPr>
          <w:rFonts w:cs="Calibri"/>
          <w:b/>
          <w:bCs/>
          <w:color w:val="000000" w:themeColor="text1"/>
        </w:rPr>
        <w:t>Required Services</w:t>
      </w:r>
    </w:p>
    <w:p w14:paraId="4704F3DA" w14:textId="77777777" w:rsidR="006B7903" w:rsidRPr="001F2C03" w:rsidRDefault="006B7903" w:rsidP="006B7903">
      <w:pPr>
        <w:spacing w:before="120" w:after="120" w:line="240" w:lineRule="auto"/>
        <w:jc w:val="both"/>
        <w:rPr>
          <w:rFonts w:cs="Calibri"/>
        </w:rPr>
      </w:pPr>
      <w:r w:rsidRPr="001F2C03">
        <w:rPr>
          <w:rFonts w:cs="Calibri"/>
          <w:color w:val="000000" w:themeColor="text1"/>
        </w:rPr>
        <w:t>The selected contractor will provide the following services to achieve the anticipated results:</w:t>
      </w:r>
    </w:p>
    <w:p w14:paraId="240BCD3C" w14:textId="77777777" w:rsidR="006B7903" w:rsidRPr="001F2C03" w:rsidRDefault="006B7903" w:rsidP="006B7903">
      <w:pPr>
        <w:pStyle w:val="ListParagraph"/>
        <w:numPr>
          <w:ilvl w:val="2"/>
          <w:numId w:val="1"/>
        </w:numPr>
        <w:spacing w:before="120" w:after="120" w:line="240" w:lineRule="auto"/>
        <w:contextualSpacing w:val="0"/>
        <w:jc w:val="both"/>
        <w:rPr>
          <w:rFonts w:cs="Calibri"/>
          <w:color w:val="000000" w:themeColor="text1"/>
        </w:rPr>
      </w:pPr>
      <w:r w:rsidRPr="001F2C03">
        <w:rPr>
          <w:rFonts w:cs="Calibri"/>
          <w:b/>
          <w:bCs/>
          <w:color w:val="111111"/>
        </w:rPr>
        <w:t xml:space="preserve">Document Review </w:t>
      </w:r>
    </w:p>
    <w:p w14:paraId="73CD44DF" w14:textId="77777777" w:rsidR="006B7903" w:rsidRPr="001F2C03" w:rsidRDefault="006B7903" w:rsidP="006B7903">
      <w:pPr>
        <w:pStyle w:val="ListParagraph"/>
        <w:numPr>
          <w:ilvl w:val="0"/>
          <w:numId w:val="9"/>
        </w:numPr>
        <w:spacing w:before="120" w:after="120" w:line="240" w:lineRule="auto"/>
        <w:ind w:left="1451" w:hanging="357"/>
        <w:contextualSpacing w:val="0"/>
        <w:jc w:val="both"/>
        <w:rPr>
          <w:rFonts w:cs="Calibri"/>
          <w:color w:val="000000" w:themeColor="text1"/>
        </w:rPr>
      </w:pPr>
      <w:r w:rsidRPr="001F2C03">
        <w:rPr>
          <w:rFonts w:cs="Calibri"/>
          <w:color w:val="111111"/>
        </w:rPr>
        <w:t xml:space="preserve">Conduct review of existing literature and documentation, including academic papers, government and (I)NGO reports, and case studies related to labor activation projects targeting socially vulnerable groups in Armenia and other relevant countries with focus on </w:t>
      </w:r>
      <w:r w:rsidRPr="001F2C03">
        <w:rPr>
          <w:rFonts w:cs="Calibri"/>
        </w:rPr>
        <w:t>elf-employment and livelihood support</w:t>
      </w:r>
      <w:r w:rsidRPr="001F2C03">
        <w:rPr>
          <w:rFonts w:cs="Calibri"/>
          <w:color w:val="111111"/>
        </w:rPr>
        <w:t>.</w:t>
      </w:r>
    </w:p>
    <w:p w14:paraId="24D80331" w14:textId="77777777" w:rsidR="006B7903" w:rsidRPr="001F2C03" w:rsidRDefault="006B7903" w:rsidP="006B7903">
      <w:pPr>
        <w:pStyle w:val="ListParagraph"/>
        <w:numPr>
          <w:ilvl w:val="0"/>
          <w:numId w:val="9"/>
        </w:numPr>
        <w:spacing w:before="120" w:after="120" w:line="240" w:lineRule="auto"/>
        <w:ind w:left="1451" w:hanging="357"/>
        <w:contextualSpacing w:val="0"/>
        <w:jc w:val="both"/>
        <w:rPr>
          <w:rFonts w:cs="Calibri"/>
          <w:color w:val="000000" w:themeColor="text1"/>
        </w:rPr>
      </w:pPr>
      <w:r w:rsidRPr="001F2C03">
        <w:rPr>
          <w:rFonts w:cs="Calibri"/>
          <w:color w:val="111111"/>
        </w:rPr>
        <w:t>Identify best practices and lessons learned from these projects to inform the current research.</w:t>
      </w:r>
    </w:p>
    <w:p w14:paraId="0DFF4319" w14:textId="77777777" w:rsidR="006B7903" w:rsidRPr="001F2C03" w:rsidRDefault="006B7903" w:rsidP="006B7903">
      <w:pPr>
        <w:pStyle w:val="ListParagraph"/>
        <w:numPr>
          <w:ilvl w:val="0"/>
          <w:numId w:val="9"/>
        </w:numPr>
        <w:spacing w:before="120" w:after="120" w:line="240" w:lineRule="auto"/>
        <w:ind w:left="1451" w:hanging="357"/>
        <w:contextualSpacing w:val="0"/>
        <w:jc w:val="both"/>
        <w:rPr>
          <w:rFonts w:cs="Calibri"/>
          <w:color w:val="000000" w:themeColor="text1"/>
        </w:rPr>
      </w:pPr>
      <w:r w:rsidRPr="001F2C03">
        <w:rPr>
          <w:rFonts w:cs="Calibri"/>
          <w:color w:val="111111"/>
        </w:rPr>
        <w:t>Review policy frameworks and regulatory environments to understand the current policies and regulations in Armenia that impact economic activation projects and identify any gaps or opportunities for improvement.</w:t>
      </w:r>
    </w:p>
    <w:p w14:paraId="14BDD6D3" w14:textId="77777777" w:rsidR="006B7903" w:rsidRPr="001F2C03" w:rsidRDefault="006B7903" w:rsidP="006B7903">
      <w:pPr>
        <w:pStyle w:val="ListParagraph"/>
        <w:numPr>
          <w:ilvl w:val="0"/>
          <w:numId w:val="9"/>
        </w:numPr>
        <w:spacing w:before="120" w:after="120" w:line="240" w:lineRule="auto"/>
        <w:ind w:left="1451" w:hanging="357"/>
        <w:contextualSpacing w:val="0"/>
        <w:jc w:val="both"/>
        <w:rPr>
          <w:rFonts w:cs="Calibri"/>
          <w:color w:val="000000" w:themeColor="text1"/>
        </w:rPr>
      </w:pPr>
      <w:r w:rsidRPr="001F2C03">
        <w:rPr>
          <w:rFonts w:cs="Calibri"/>
          <w:color w:val="111111"/>
        </w:rPr>
        <w:t>Synthesize information into a coherent framework, creating a detailed summary of the reviewed documents, highlighting key insights, trends, and recommendations</w:t>
      </w:r>
      <w:r w:rsidRPr="001F2C03">
        <w:rPr>
          <w:rFonts w:cs="Calibri"/>
        </w:rPr>
        <w:t xml:space="preserve"> that will inform the design of a national sustainable livelihoods program.</w:t>
      </w:r>
    </w:p>
    <w:p w14:paraId="51E70DBB" w14:textId="77777777" w:rsidR="006B7903" w:rsidRPr="001F2C03" w:rsidRDefault="006B7903" w:rsidP="006B7903">
      <w:pPr>
        <w:pStyle w:val="ListParagraph"/>
        <w:numPr>
          <w:ilvl w:val="2"/>
          <w:numId w:val="1"/>
        </w:numPr>
        <w:spacing w:before="120" w:after="120" w:line="240" w:lineRule="auto"/>
        <w:contextualSpacing w:val="0"/>
        <w:jc w:val="both"/>
        <w:rPr>
          <w:rFonts w:cs="Calibri"/>
          <w:b/>
          <w:bCs/>
          <w:color w:val="111111"/>
        </w:rPr>
      </w:pPr>
      <w:r w:rsidRPr="001F2C03">
        <w:rPr>
          <w:rFonts w:cs="Calibri"/>
          <w:b/>
          <w:bCs/>
          <w:color w:val="111111"/>
        </w:rPr>
        <w:t>Contextual Analysis and Needs Assessment</w:t>
      </w:r>
    </w:p>
    <w:p w14:paraId="280697CD" w14:textId="77777777" w:rsidR="006B7903" w:rsidRPr="001F2C03" w:rsidRDefault="006B7903" w:rsidP="006B7903">
      <w:pPr>
        <w:pStyle w:val="ListParagraph"/>
        <w:numPr>
          <w:ilvl w:val="0"/>
          <w:numId w:val="10"/>
        </w:numPr>
        <w:spacing w:before="120" w:after="120" w:line="240" w:lineRule="auto"/>
        <w:ind w:left="1451" w:hanging="357"/>
        <w:contextualSpacing w:val="0"/>
        <w:jc w:val="both"/>
        <w:rPr>
          <w:rFonts w:cs="Calibri"/>
          <w:color w:val="111111"/>
        </w:rPr>
      </w:pPr>
      <w:r w:rsidRPr="001F2C03">
        <w:rPr>
          <w:rFonts w:cs="Calibri"/>
          <w:color w:val="111111"/>
        </w:rPr>
        <w:t>Conduct a contextual analysis to examine the socio-economic and cultural context specifics.</w:t>
      </w:r>
    </w:p>
    <w:p w14:paraId="1FFA5749" w14:textId="77777777" w:rsidR="006B7903" w:rsidRPr="001F2C03" w:rsidRDefault="006B7903" w:rsidP="006B7903">
      <w:pPr>
        <w:pStyle w:val="ListParagraph"/>
        <w:numPr>
          <w:ilvl w:val="0"/>
          <w:numId w:val="10"/>
        </w:numPr>
        <w:spacing w:before="120" w:after="120" w:line="240" w:lineRule="auto"/>
        <w:ind w:left="1451" w:hanging="357"/>
        <w:contextualSpacing w:val="0"/>
        <w:jc w:val="both"/>
        <w:rPr>
          <w:rFonts w:cs="Calibri"/>
          <w:color w:val="111111"/>
        </w:rPr>
      </w:pPr>
      <w:r w:rsidRPr="001F2C03">
        <w:rPr>
          <w:rFonts w:cs="Calibri"/>
          <w:color w:val="111111"/>
        </w:rPr>
        <w:t xml:space="preserve">Use a combination of </w:t>
      </w:r>
      <w:r w:rsidRPr="001F2C03">
        <w:rPr>
          <w:rFonts w:cs="Calibri"/>
        </w:rPr>
        <w:t>Key Informant Interviews (KIIs) and Focus Group Discussions (FGDs)</w:t>
      </w:r>
      <w:r w:rsidRPr="001F2C03">
        <w:rPr>
          <w:rFonts w:cs="Calibri"/>
          <w:color w:val="111111"/>
        </w:rPr>
        <w:t xml:space="preserve"> to identify the specific needs and priorities of the MLSA and other stakeholder agencies in the field of ALM policy making, assess and profile target beneficiary groups in different regions through surveys, interviews, and community consultations.</w:t>
      </w:r>
    </w:p>
    <w:p w14:paraId="61F34DC1" w14:textId="77777777" w:rsidR="006B7903" w:rsidRPr="001F2C03" w:rsidRDefault="006B7903" w:rsidP="006B7903">
      <w:pPr>
        <w:pStyle w:val="ListParagraph"/>
        <w:numPr>
          <w:ilvl w:val="0"/>
          <w:numId w:val="10"/>
        </w:numPr>
        <w:spacing w:before="120" w:after="120" w:line="240" w:lineRule="auto"/>
        <w:ind w:left="1451" w:hanging="357"/>
        <w:contextualSpacing w:val="0"/>
        <w:jc w:val="both"/>
        <w:rPr>
          <w:rFonts w:cs="Calibri"/>
          <w:color w:val="111111"/>
        </w:rPr>
      </w:pPr>
      <w:r w:rsidRPr="001F2C03">
        <w:rPr>
          <w:rFonts w:cs="Calibri"/>
          <w:color w:val="111111"/>
        </w:rPr>
        <w:t xml:space="preserve">Map existing resources and services available to vulnerable groups in the target regions for their economic activation and successful self-employment, as well as identify key stakeholders, including government agencies, non-governmental organizations, community leaders, and private sector partners. </w:t>
      </w:r>
    </w:p>
    <w:p w14:paraId="4DFAD4D5" w14:textId="77777777" w:rsidR="006B7903" w:rsidRPr="001F2C03" w:rsidRDefault="006B7903" w:rsidP="006B7903">
      <w:pPr>
        <w:pStyle w:val="ListParagraph"/>
        <w:numPr>
          <w:ilvl w:val="2"/>
          <w:numId w:val="1"/>
        </w:numPr>
        <w:spacing w:before="120" w:after="120" w:line="240" w:lineRule="auto"/>
        <w:ind w:left="1077"/>
        <w:contextualSpacing w:val="0"/>
        <w:jc w:val="both"/>
        <w:rPr>
          <w:rFonts w:cs="Calibri"/>
        </w:rPr>
      </w:pPr>
      <w:r w:rsidRPr="001F2C03">
        <w:rPr>
          <w:rFonts w:cs="Calibri"/>
        </w:rPr>
        <w:t>Recommend policy mechanisms for effective activation programming of the RA Government in sustainable livelihoods and self-employment domains and validate through discussions with the key stakeholders (state officials, field experts, MLSA dedicated reform teams, etc.)</w:t>
      </w:r>
      <w:r w:rsidRPr="001F2C03">
        <w:rPr>
          <w:rFonts w:cs="Calibri"/>
          <w:color w:val="111111"/>
        </w:rPr>
        <w:t xml:space="preserve"> relevant to the needs and priorities set by the MLSA senior leadership and field policy makers.</w:t>
      </w:r>
    </w:p>
    <w:p w14:paraId="2AC3C28D" w14:textId="77777777" w:rsidR="006B7903" w:rsidRPr="001F2C03" w:rsidRDefault="006B7903" w:rsidP="006B7903">
      <w:pPr>
        <w:pStyle w:val="ListParagraph"/>
        <w:numPr>
          <w:ilvl w:val="2"/>
          <w:numId w:val="1"/>
        </w:numPr>
        <w:spacing w:before="120" w:after="120" w:line="240" w:lineRule="auto"/>
        <w:ind w:left="1077"/>
        <w:contextualSpacing w:val="0"/>
        <w:jc w:val="both"/>
        <w:rPr>
          <w:rFonts w:cs="Calibri"/>
        </w:rPr>
      </w:pPr>
      <w:r w:rsidRPr="001F2C03">
        <w:rPr>
          <w:rFonts w:cs="Calibri"/>
        </w:rPr>
        <w:t xml:space="preserve">Develop Economic Activation Methodologies as indicated on the page 3 of this </w:t>
      </w:r>
      <w:proofErr w:type="spellStart"/>
      <w:r w:rsidRPr="001F2C03">
        <w:rPr>
          <w:rFonts w:cs="Calibri"/>
        </w:rPr>
        <w:t>ToR</w:t>
      </w:r>
      <w:proofErr w:type="spellEnd"/>
      <w:r w:rsidRPr="001F2C03">
        <w:rPr>
          <w:rFonts w:cs="Calibri"/>
        </w:rPr>
        <w:t>.</w:t>
      </w:r>
    </w:p>
    <w:p w14:paraId="330B6687" w14:textId="77777777" w:rsidR="006B7903" w:rsidRPr="001F2C03" w:rsidRDefault="006B7903" w:rsidP="006B7903">
      <w:pPr>
        <w:pStyle w:val="ListParagraph"/>
        <w:numPr>
          <w:ilvl w:val="2"/>
          <w:numId w:val="1"/>
        </w:numPr>
        <w:spacing w:before="120" w:after="120" w:line="240" w:lineRule="auto"/>
        <w:ind w:left="1077"/>
        <w:contextualSpacing w:val="0"/>
        <w:jc w:val="both"/>
        <w:rPr>
          <w:rFonts w:cs="Calibri"/>
        </w:rPr>
      </w:pPr>
      <w:r w:rsidRPr="001F2C03">
        <w:rPr>
          <w:rFonts w:cs="Calibri"/>
        </w:rPr>
        <w:t xml:space="preserve">Develop at least six cost-effective and scalable business models tailored to key sectors such as production, including food production and processing, service provision, the care economy, agriculture, and traditional businesses that integrate or promote the use of technology to enhance productivity and competitiveness as indicated on the pages 3 and 4 of this </w:t>
      </w:r>
      <w:proofErr w:type="spellStart"/>
      <w:r w:rsidRPr="001F2C03">
        <w:rPr>
          <w:rFonts w:cs="Calibri"/>
        </w:rPr>
        <w:t>ToR</w:t>
      </w:r>
      <w:proofErr w:type="spellEnd"/>
      <w:r w:rsidRPr="001F2C03">
        <w:rPr>
          <w:rFonts w:cs="Calibri"/>
        </w:rPr>
        <w:t>.</w:t>
      </w:r>
    </w:p>
    <w:p w14:paraId="57691193" w14:textId="77777777" w:rsidR="006B7903" w:rsidRPr="001F2C03" w:rsidRDefault="006B7903" w:rsidP="006B7903">
      <w:pPr>
        <w:pStyle w:val="ListParagraph"/>
        <w:numPr>
          <w:ilvl w:val="2"/>
          <w:numId w:val="1"/>
        </w:numPr>
        <w:spacing w:before="120" w:after="120" w:line="240" w:lineRule="auto"/>
        <w:ind w:left="1077"/>
        <w:contextualSpacing w:val="0"/>
        <w:jc w:val="both"/>
        <w:rPr>
          <w:rFonts w:cs="Calibri"/>
        </w:rPr>
      </w:pPr>
      <w:r w:rsidRPr="001F2C03">
        <w:rPr>
          <w:rFonts w:cs="Calibri"/>
          <w:color w:val="111111"/>
        </w:rPr>
        <w:lastRenderedPageBreak/>
        <w:t xml:space="preserve">Present research findings with suggested economic empowerment models to the MLSA, USS, other policy making bodies at </w:t>
      </w:r>
      <w:r w:rsidRPr="001F2C03">
        <w:rPr>
          <w:rFonts w:cs="Calibri"/>
        </w:rPr>
        <w:t xml:space="preserve">RA Government as well as key NGOs in the field </w:t>
      </w:r>
      <w:r w:rsidRPr="001F2C03">
        <w:rPr>
          <w:rFonts w:cs="Calibri"/>
          <w:color w:val="111111"/>
        </w:rPr>
        <w:t>and finalize proposed models based on the stakeholders’ feedback</w:t>
      </w:r>
    </w:p>
    <w:p w14:paraId="74D407A5" w14:textId="77777777" w:rsidR="006B7903" w:rsidRPr="001F2C03" w:rsidRDefault="006B7903" w:rsidP="006B7903">
      <w:pPr>
        <w:pStyle w:val="ListParagraph"/>
        <w:numPr>
          <w:ilvl w:val="2"/>
          <w:numId w:val="1"/>
        </w:numPr>
        <w:spacing w:before="120" w:after="120" w:line="240" w:lineRule="auto"/>
        <w:ind w:left="1077"/>
        <w:contextualSpacing w:val="0"/>
        <w:jc w:val="both"/>
        <w:rPr>
          <w:rFonts w:cs="Calibri"/>
        </w:rPr>
      </w:pPr>
      <w:r w:rsidRPr="001F2C03">
        <w:rPr>
          <w:rFonts w:cs="Calibri"/>
          <w:b/>
          <w:bCs/>
          <w:color w:val="111111"/>
        </w:rPr>
        <w:t>Final Comprehensive Report</w:t>
      </w:r>
    </w:p>
    <w:p w14:paraId="05363D94" w14:textId="77777777" w:rsidR="006B7903" w:rsidRPr="001F2C03" w:rsidRDefault="006B7903" w:rsidP="006B7903">
      <w:pPr>
        <w:pStyle w:val="ListParagraph"/>
        <w:numPr>
          <w:ilvl w:val="0"/>
          <w:numId w:val="11"/>
        </w:numPr>
        <w:spacing w:after="0" w:line="240" w:lineRule="auto"/>
        <w:ind w:left="1451" w:hanging="357"/>
        <w:contextualSpacing w:val="0"/>
        <w:jc w:val="both"/>
        <w:rPr>
          <w:rFonts w:cs="Calibri"/>
          <w:color w:val="111111"/>
        </w:rPr>
      </w:pPr>
      <w:r w:rsidRPr="001F2C03">
        <w:rPr>
          <w:rFonts w:cs="Calibri"/>
          <w:color w:val="111111"/>
        </w:rPr>
        <w:t>Produce a minimum 40-page report in Armenian and 5-pages Summary in English, summarizing the activities conducted by the selected contractor.</w:t>
      </w:r>
    </w:p>
    <w:p w14:paraId="0CE51B54" w14:textId="77777777" w:rsidR="006B7903" w:rsidRPr="001F2C03" w:rsidRDefault="006B7903" w:rsidP="006B7903">
      <w:pPr>
        <w:pStyle w:val="ListParagraph"/>
        <w:numPr>
          <w:ilvl w:val="0"/>
          <w:numId w:val="11"/>
        </w:numPr>
        <w:spacing w:after="0" w:line="240" w:lineRule="auto"/>
        <w:ind w:left="1451" w:hanging="357"/>
        <w:contextualSpacing w:val="0"/>
        <w:jc w:val="both"/>
        <w:rPr>
          <w:rFonts w:cs="Calibri"/>
          <w:color w:val="111111"/>
        </w:rPr>
      </w:pPr>
      <w:r w:rsidRPr="001F2C03">
        <w:rPr>
          <w:rFonts w:cs="Calibri"/>
          <w:color w:val="111111"/>
        </w:rPr>
        <w:t>Ensure the report includes an executive summary, detailed methodology, key findings and recommendations, data visualizations, and appendices as necessary.</w:t>
      </w:r>
    </w:p>
    <w:p w14:paraId="1F31ACA1" w14:textId="77777777" w:rsidR="006B7903" w:rsidRPr="001F2C03" w:rsidRDefault="006B7903" w:rsidP="006B7903">
      <w:pPr>
        <w:pStyle w:val="ListParagraph"/>
        <w:numPr>
          <w:ilvl w:val="0"/>
          <w:numId w:val="4"/>
        </w:numPr>
        <w:spacing w:before="120" w:after="120" w:line="240" w:lineRule="auto"/>
        <w:ind w:left="357" w:hanging="357"/>
        <w:contextualSpacing w:val="0"/>
        <w:jc w:val="both"/>
        <w:rPr>
          <w:rFonts w:cs="Calibri"/>
          <w:b/>
          <w:bCs/>
        </w:rPr>
      </w:pPr>
      <w:r w:rsidRPr="001F2C03">
        <w:rPr>
          <w:rFonts w:cs="Calibri"/>
          <w:b/>
          <w:bCs/>
        </w:rPr>
        <w:t xml:space="preserve">Deliverables and Timeline: </w:t>
      </w:r>
      <w:r w:rsidRPr="001F2C03">
        <w:rPr>
          <w:rFonts w:cs="Calibri"/>
        </w:rPr>
        <w:t>All Deliverables should be submitted to the Armenian Caritas for approval.</w:t>
      </w:r>
    </w:p>
    <w:p w14:paraId="4FB84D0B" w14:textId="77777777" w:rsidR="006B7903" w:rsidRPr="001F2C03" w:rsidRDefault="006B7903" w:rsidP="006B7903">
      <w:pPr>
        <w:spacing w:after="0"/>
        <w:jc w:val="both"/>
        <w:rPr>
          <w:rFonts w:cs="Calibri"/>
          <w:b/>
          <w:bCs/>
          <w:u w:val="single"/>
        </w:rPr>
      </w:pPr>
    </w:p>
    <w:tbl>
      <w:tblPr>
        <w:tblW w:w="9771"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841"/>
        <w:gridCol w:w="1985"/>
        <w:gridCol w:w="4961"/>
        <w:gridCol w:w="1984"/>
      </w:tblGrid>
      <w:tr w:rsidR="006B7903" w:rsidRPr="001F2C03" w14:paraId="6B92031A" w14:textId="77777777" w:rsidTr="000639B0">
        <w:trPr>
          <w:trHeight w:val="300"/>
        </w:trPr>
        <w:tc>
          <w:tcPr>
            <w:tcW w:w="841" w:type="dxa"/>
            <w:tcBorders>
              <w:top w:val="single" w:sz="8" w:space="0" w:color="auto"/>
              <w:left w:val="single" w:sz="8" w:space="0" w:color="auto"/>
              <w:bottom w:val="single" w:sz="8" w:space="0" w:color="auto"/>
              <w:right w:val="single" w:sz="8" w:space="0" w:color="auto"/>
            </w:tcBorders>
          </w:tcPr>
          <w:p w14:paraId="6C706D72" w14:textId="77777777" w:rsidR="006B7903" w:rsidRPr="001F2C03" w:rsidRDefault="006B7903" w:rsidP="000639B0">
            <w:pPr>
              <w:spacing w:before="80" w:after="80" w:line="240" w:lineRule="auto"/>
              <w:rPr>
                <w:rFonts w:cs="Calibri"/>
                <w:b/>
                <w:bCs/>
                <w:color w:val="000000" w:themeColor="text1"/>
              </w:rPr>
            </w:pPr>
            <w:r w:rsidRPr="001F2C03">
              <w:rPr>
                <w:rFonts w:cs="Calibri"/>
                <w:b/>
                <w:bCs/>
                <w:color w:val="000000" w:themeColor="text1"/>
              </w:rPr>
              <w:t>N/N</w:t>
            </w:r>
          </w:p>
        </w:tc>
        <w:tc>
          <w:tcPr>
            <w:tcW w:w="1985" w:type="dxa"/>
            <w:tcBorders>
              <w:top w:val="single" w:sz="8" w:space="0" w:color="auto"/>
              <w:left w:val="single" w:sz="8" w:space="0" w:color="auto"/>
              <w:bottom w:val="single" w:sz="8" w:space="0" w:color="auto"/>
              <w:right w:val="single" w:sz="8" w:space="0" w:color="auto"/>
            </w:tcBorders>
          </w:tcPr>
          <w:p w14:paraId="30238F13" w14:textId="77777777" w:rsidR="006B7903" w:rsidRPr="001F2C03" w:rsidRDefault="006B7903" w:rsidP="000639B0">
            <w:pPr>
              <w:spacing w:before="80" w:after="80" w:line="240" w:lineRule="auto"/>
              <w:rPr>
                <w:rFonts w:cs="Calibri"/>
                <w:color w:val="000000" w:themeColor="text1"/>
              </w:rPr>
            </w:pPr>
            <w:r w:rsidRPr="001F2C03">
              <w:rPr>
                <w:rFonts w:cs="Calibri"/>
                <w:b/>
                <w:bCs/>
                <w:color w:val="000000" w:themeColor="text1"/>
              </w:rPr>
              <w:t>Deliverable</w:t>
            </w:r>
            <w:r w:rsidRPr="001F2C03">
              <w:rPr>
                <w:rFonts w:cs="Calibri"/>
                <w:color w:val="000000" w:themeColor="text1"/>
              </w:rPr>
              <w:t xml:space="preserve"> </w:t>
            </w:r>
          </w:p>
        </w:tc>
        <w:tc>
          <w:tcPr>
            <w:tcW w:w="4961" w:type="dxa"/>
            <w:tcBorders>
              <w:top w:val="single" w:sz="8" w:space="0" w:color="auto"/>
              <w:left w:val="single" w:sz="8" w:space="0" w:color="auto"/>
              <w:bottom w:val="single" w:sz="8" w:space="0" w:color="auto"/>
              <w:right w:val="single" w:sz="8" w:space="0" w:color="auto"/>
            </w:tcBorders>
          </w:tcPr>
          <w:p w14:paraId="5F348BAA" w14:textId="77777777" w:rsidR="006B7903" w:rsidRPr="001F2C03" w:rsidRDefault="006B7903" w:rsidP="000639B0">
            <w:pPr>
              <w:spacing w:before="80" w:after="80" w:line="240" w:lineRule="auto"/>
              <w:rPr>
                <w:rFonts w:cs="Calibri"/>
                <w:color w:val="000000" w:themeColor="text1"/>
              </w:rPr>
            </w:pPr>
            <w:r w:rsidRPr="001F2C03">
              <w:rPr>
                <w:rFonts w:cs="Calibri"/>
                <w:b/>
                <w:bCs/>
                <w:color w:val="000000" w:themeColor="text1"/>
              </w:rPr>
              <w:t>Deliverable Description</w:t>
            </w:r>
            <w:r w:rsidRPr="001F2C03">
              <w:rPr>
                <w:rFonts w:cs="Calibri"/>
                <w:color w:val="000000" w:themeColor="text1"/>
              </w:rPr>
              <w:t xml:space="preserve"> </w:t>
            </w:r>
          </w:p>
        </w:tc>
        <w:tc>
          <w:tcPr>
            <w:tcW w:w="1984" w:type="dxa"/>
            <w:tcBorders>
              <w:top w:val="single" w:sz="8" w:space="0" w:color="auto"/>
              <w:left w:val="single" w:sz="8" w:space="0" w:color="auto"/>
              <w:bottom w:val="single" w:sz="8" w:space="0" w:color="auto"/>
              <w:right w:val="single" w:sz="8" w:space="0" w:color="auto"/>
            </w:tcBorders>
          </w:tcPr>
          <w:p w14:paraId="7DDEE8B2" w14:textId="77777777" w:rsidR="006B7903" w:rsidRPr="001F2C03" w:rsidRDefault="006B7903" w:rsidP="000639B0">
            <w:pPr>
              <w:spacing w:before="80" w:after="80" w:line="240" w:lineRule="auto"/>
              <w:rPr>
                <w:rFonts w:cs="Calibri"/>
                <w:color w:val="000000" w:themeColor="text1"/>
              </w:rPr>
            </w:pPr>
            <w:r w:rsidRPr="001F2C03">
              <w:rPr>
                <w:rFonts w:cs="Calibri"/>
                <w:b/>
                <w:bCs/>
                <w:color w:val="000000" w:themeColor="text1"/>
              </w:rPr>
              <w:t>Estimated Due Date</w:t>
            </w:r>
            <w:r w:rsidRPr="001F2C03">
              <w:rPr>
                <w:rFonts w:cs="Calibri"/>
                <w:color w:val="000000" w:themeColor="text1"/>
              </w:rPr>
              <w:t xml:space="preserve"> </w:t>
            </w:r>
          </w:p>
        </w:tc>
      </w:tr>
      <w:tr w:rsidR="006B7903" w:rsidRPr="001F2C03" w14:paraId="36057E53" w14:textId="77777777" w:rsidTr="000639B0">
        <w:trPr>
          <w:trHeight w:val="300"/>
        </w:trPr>
        <w:tc>
          <w:tcPr>
            <w:tcW w:w="841" w:type="dxa"/>
            <w:tcBorders>
              <w:top w:val="single" w:sz="8" w:space="0" w:color="auto"/>
              <w:left w:val="single" w:sz="8" w:space="0" w:color="auto"/>
              <w:bottom w:val="single" w:sz="8" w:space="0" w:color="auto"/>
              <w:right w:val="single" w:sz="8" w:space="0" w:color="auto"/>
            </w:tcBorders>
          </w:tcPr>
          <w:p w14:paraId="5B8DE1D2" w14:textId="77777777" w:rsidR="006B7903" w:rsidRPr="001F2C03" w:rsidRDefault="006B7903" w:rsidP="000639B0">
            <w:pPr>
              <w:pStyle w:val="ListParagraph"/>
              <w:numPr>
                <w:ilvl w:val="0"/>
                <w:numId w:val="3"/>
              </w:numPr>
              <w:spacing w:before="80" w:after="80" w:line="240" w:lineRule="auto"/>
              <w:contextualSpacing w:val="0"/>
              <w:rPr>
                <w:rFonts w:cs="Calibri"/>
                <w:b/>
                <w:bCs/>
                <w:color w:val="111111"/>
              </w:rPr>
            </w:pPr>
          </w:p>
        </w:tc>
        <w:tc>
          <w:tcPr>
            <w:tcW w:w="1985" w:type="dxa"/>
            <w:tcBorders>
              <w:top w:val="single" w:sz="8" w:space="0" w:color="auto"/>
              <w:left w:val="single" w:sz="8" w:space="0" w:color="auto"/>
              <w:bottom w:val="single" w:sz="8" w:space="0" w:color="auto"/>
              <w:right w:val="single" w:sz="8" w:space="0" w:color="auto"/>
            </w:tcBorders>
          </w:tcPr>
          <w:p w14:paraId="6D1D2C59" w14:textId="77777777" w:rsidR="006B7903" w:rsidRPr="001F2C03" w:rsidRDefault="006B7903" w:rsidP="000639B0">
            <w:pPr>
              <w:spacing w:before="80" w:after="80" w:line="240" w:lineRule="auto"/>
              <w:rPr>
                <w:rFonts w:cs="Calibri"/>
              </w:rPr>
            </w:pPr>
            <w:r w:rsidRPr="001F2C03">
              <w:rPr>
                <w:rFonts w:cs="Calibri"/>
                <w:b/>
                <w:bCs/>
                <w:color w:val="111111"/>
              </w:rPr>
              <w:t>Inception report with Methodology</w:t>
            </w:r>
          </w:p>
        </w:tc>
        <w:tc>
          <w:tcPr>
            <w:tcW w:w="4961" w:type="dxa"/>
            <w:tcBorders>
              <w:top w:val="single" w:sz="8" w:space="0" w:color="auto"/>
              <w:left w:val="single" w:sz="8" w:space="0" w:color="auto"/>
              <w:bottom w:val="single" w:sz="8" w:space="0" w:color="auto"/>
              <w:right w:val="single" w:sz="8" w:space="0" w:color="auto"/>
            </w:tcBorders>
          </w:tcPr>
          <w:p w14:paraId="133B443A" w14:textId="77777777" w:rsidR="006B7903" w:rsidRPr="001F2C03" w:rsidRDefault="006B7903" w:rsidP="000639B0">
            <w:pPr>
              <w:spacing w:before="80" w:after="80" w:line="240" w:lineRule="auto"/>
              <w:jc w:val="both"/>
              <w:rPr>
                <w:rFonts w:cs="Calibri"/>
                <w:color w:val="111111"/>
              </w:rPr>
            </w:pPr>
            <w:r w:rsidRPr="001F2C03">
              <w:rPr>
                <w:rFonts w:cs="Calibri"/>
                <w:color w:val="111111"/>
              </w:rPr>
              <w:t>Submit inception report with description of research methodology, and action plan. This will also include a risk management plan to identify and mitigate potential risks.</w:t>
            </w:r>
          </w:p>
        </w:tc>
        <w:tc>
          <w:tcPr>
            <w:tcW w:w="1984" w:type="dxa"/>
            <w:tcBorders>
              <w:top w:val="single" w:sz="8" w:space="0" w:color="auto"/>
              <w:left w:val="single" w:sz="8" w:space="0" w:color="auto"/>
              <w:bottom w:val="single" w:sz="8" w:space="0" w:color="auto"/>
              <w:right w:val="single" w:sz="8" w:space="0" w:color="auto"/>
            </w:tcBorders>
          </w:tcPr>
          <w:p w14:paraId="63B51C24" w14:textId="77777777" w:rsidR="006B7903" w:rsidRPr="001F2C03" w:rsidRDefault="006B7903" w:rsidP="000639B0">
            <w:pPr>
              <w:spacing w:before="80" w:after="80" w:line="240" w:lineRule="auto"/>
              <w:rPr>
                <w:rFonts w:cs="Calibri"/>
                <w:color w:val="000000" w:themeColor="text1"/>
              </w:rPr>
            </w:pPr>
            <w:r w:rsidRPr="001F2C03">
              <w:rPr>
                <w:rFonts w:cs="Calibri"/>
                <w:color w:val="000000" w:themeColor="text1"/>
              </w:rPr>
              <w:t>10 days after signing the contract</w:t>
            </w:r>
          </w:p>
        </w:tc>
      </w:tr>
      <w:tr w:rsidR="006B7903" w:rsidRPr="001F2C03" w14:paraId="71143554" w14:textId="77777777" w:rsidTr="000639B0">
        <w:trPr>
          <w:trHeight w:val="976"/>
        </w:trPr>
        <w:tc>
          <w:tcPr>
            <w:tcW w:w="841" w:type="dxa"/>
            <w:tcBorders>
              <w:top w:val="single" w:sz="8" w:space="0" w:color="auto"/>
              <w:left w:val="single" w:sz="8" w:space="0" w:color="auto"/>
              <w:bottom w:val="single" w:sz="8" w:space="0" w:color="auto"/>
              <w:right w:val="single" w:sz="8" w:space="0" w:color="auto"/>
            </w:tcBorders>
          </w:tcPr>
          <w:p w14:paraId="0BCC098D" w14:textId="77777777" w:rsidR="006B7903" w:rsidRPr="001F2C03" w:rsidRDefault="006B7903" w:rsidP="000639B0">
            <w:pPr>
              <w:pStyle w:val="ListParagraph"/>
              <w:numPr>
                <w:ilvl w:val="0"/>
                <w:numId w:val="3"/>
              </w:numPr>
              <w:spacing w:before="80" w:after="80" w:line="240" w:lineRule="auto"/>
              <w:contextualSpacing w:val="0"/>
              <w:rPr>
                <w:rFonts w:cs="Calibri"/>
                <w:b/>
                <w:bCs/>
                <w:color w:val="111111"/>
              </w:rPr>
            </w:pPr>
          </w:p>
        </w:tc>
        <w:tc>
          <w:tcPr>
            <w:tcW w:w="1985" w:type="dxa"/>
            <w:tcBorders>
              <w:top w:val="single" w:sz="8" w:space="0" w:color="auto"/>
              <w:left w:val="single" w:sz="8" w:space="0" w:color="auto"/>
              <w:bottom w:val="single" w:sz="8" w:space="0" w:color="auto"/>
              <w:right w:val="single" w:sz="8" w:space="0" w:color="auto"/>
            </w:tcBorders>
          </w:tcPr>
          <w:p w14:paraId="2D972012" w14:textId="77777777" w:rsidR="006B7903" w:rsidRPr="001F2C03" w:rsidRDefault="006B7903" w:rsidP="000639B0">
            <w:pPr>
              <w:spacing w:before="80" w:after="80" w:line="240" w:lineRule="auto"/>
              <w:rPr>
                <w:rFonts w:cs="Calibri"/>
                <w:b/>
                <w:bCs/>
                <w:color w:val="111111"/>
              </w:rPr>
            </w:pPr>
            <w:r w:rsidRPr="001F2C03">
              <w:rPr>
                <w:rFonts w:cs="Calibri"/>
                <w:b/>
                <w:bCs/>
                <w:color w:val="111111"/>
              </w:rPr>
              <w:t xml:space="preserve">Literature Review Report </w:t>
            </w:r>
          </w:p>
        </w:tc>
        <w:tc>
          <w:tcPr>
            <w:tcW w:w="4961" w:type="dxa"/>
            <w:tcBorders>
              <w:top w:val="single" w:sz="8" w:space="0" w:color="auto"/>
              <w:left w:val="single" w:sz="8" w:space="0" w:color="auto"/>
              <w:bottom w:val="single" w:sz="8" w:space="0" w:color="auto"/>
              <w:right w:val="single" w:sz="8" w:space="0" w:color="auto"/>
            </w:tcBorders>
          </w:tcPr>
          <w:p w14:paraId="19B60EB6" w14:textId="77777777" w:rsidR="006B7903" w:rsidRPr="001F2C03" w:rsidRDefault="006B7903" w:rsidP="000639B0">
            <w:pPr>
              <w:spacing w:before="80" w:after="80" w:line="240" w:lineRule="auto"/>
              <w:jc w:val="both"/>
              <w:rPr>
                <w:rFonts w:cs="Calibri"/>
              </w:rPr>
            </w:pPr>
            <w:r w:rsidRPr="001F2C03">
              <w:rPr>
                <w:rFonts w:cs="Calibri"/>
                <w:color w:val="111111"/>
              </w:rPr>
              <w:t>Report summarizing the findings from the extensive review of existing literature, reports, policies, case studies</w:t>
            </w:r>
          </w:p>
        </w:tc>
        <w:tc>
          <w:tcPr>
            <w:tcW w:w="1984" w:type="dxa"/>
            <w:tcBorders>
              <w:top w:val="single" w:sz="8" w:space="0" w:color="auto"/>
              <w:left w:val="single" w:sz="8" w:space="0" w:color="auto"/>
              <w:bottom w:val="single" w:sz="8" w:space="0" w:color="auto"/>
              <w:right w:val="single" w:sz="8" w:space="0" w:color="auto"/>
            </w:tcBorders>
          </w:tcPr>
          <w:p w14:paraId="785F0A1F" w14:textId="77777777" w:rsidR="006B7903" w:rsidRPr="001F2C03" w:rsidRDefault="006B7903" w:rsidP="000639B0">
            <w:pPr>
              <w:spacing w:before="80" w:after="80" w:line="240" w:lineRule="auto"/>
              <w:rPr>
                <w:rFonts w:cs="Calibri"/>
                <w:color w:val="000000" w:themeColor="text1"/>
              </w:rPr>
            </w:pPr>
            <w:r w:rsidRPr="001F2C03">
              <w:rPr>
                <w:rFonts w:cs="Calibri"/>
                <w:color w:val="000000" w:themeColor="text1"/>
              </w:rPr>
              <w:t>30 days after signing the contract</w:t>
            </w:r>
          </w:p>
        </w:tc>
      </w:tr>
      <w:tr w:rsidR="006B7903" w:rsidRPr="001F2C03" w14:paraId="54C16A62" w14:textId="77777777" w:rsidTr="000639B0">
        <w:trPr>
          <w:trHeight w:val="300"/>
        </w:trPr>
        <w:tc>
          <w:tcPr>
            <w:tcW w:w="841" w:type="dxa"/>
            <w:tcBorders>
              <w:top w:val="single" w:sz="8" w:space="0" w:color="auto"/>
              <w:left w:val="single" w:sz="8" w:space="0" w:color="auto"/>
              <w:bottom w:val="single" w:sz="8" w:space="0" w:color="auto"/>
              <w:right w:val="single" w:sz="8" w:space="0" w:color="auto"/>
            </w:tcBorders>
          </w:tcPr>
          <w:p w14:paraId="2F4ED147" w14:textId="77777777" w:rsidR="006B7903" w:rsidRPr="001F2C03" w:rsidRDefault="006B7903" w:rsidP="000639B0">
            <w:pPr>
              <w:pStyle w:val="ListParagraph"/>
              <w:numPr>
                <w:ilvl w:val="0"/>
                <w:numId w:val="3"/>
              </w:numPr>
              <w:spacing w:before="80" w:after="80" w:line="240" w:lineRule="auto"/>
              <w:contextualSpacing w:val="0"/>
              <w:rPr>
                <w:rStyle w:val="Strong"/>
                <w:rFonts w:cs="Calibri"/>
                <w:color w:val="111111"/>
              </w:rPr>
            </w:pPr>
          </w:p>
        </w:tc>
        <w:tc>
          <w:tcPr>
            <w:tcW w:w="1985" w:type="dxa"/>
            <w:tcBorders>
              <w:top w:val="single" w:sz="8" w:space="0" w:color="auto"/>
              <w:left w:val="single" w:sz="8" w:space="0" w:color="auto"/>
              <w:bottom w:val="single" w:sz="8" w:space="0" w:color="auto"/>
              <w:right w:val="single" w:sz="8" w:space="0" w:color="auto"/>
            </w:tcBorders>
          </w:tcPr>
          <w:p w14:paraId="7DBF4AB6" w14:textId="77777777" w:rsidR="006B7903" w:rsidRPr="001F2C03" w:rsidRDefault="006B7903" w:rsidP="000639B0">
            <w:pPr>
              <w:spacing w:before="80" w:after="80" w:line="240" w:lineRule="auto"/>
              <w:rPr>
                <w:rStyle w:val="Strong"/>
                <w:rFonts w:cs="Calibri"/>
                <w:color w:val="111111"/>
              </w:rPr>
            </w:pPr>
            <w:r w:rsidRPr="001F2C03">
              <w:rPr>
                <w:rStyle w:val="Strong"/>
                <w:rFonts w:cs="Calibri"/>
                <w:color w:val="111111"/>
              </w:rPr>
              <w:t xml:space="preserve">Report with </w:t>
            </w:r>
            <w:r w:rsidRPr="001F2C03">
              <w:rPr>
                <w:rFonts w:cs="Calibri"/>
                <w:b/>
                <w:bCs/>
                <w:color w:val="111111"/>
              </w:rPr>
              <w:t>Contextual Analysis and Needs Assessment</w:t>
            </w:r>
            <w:r w:rsidRPr="001F2C03">
              <w:rPr>
                <w:rStyle w:val="Strong"/>
                <w:rFonts w:cs="Calibri"/>
                <w:color w:val="111111"/>
              </w:rPr>
              <w:t xml:space="preserve">  </w:t>
            </w:r>
          </w:p>
        </w:tc>
        <w:tc>
          <w:tcPr>
            <w:tcW w:w="4961" w:type="dxa"/>
            <w:tcBorders>
              <w:top w:val="single" w:sz="8" w:space="0" w:color="auto"/>
              <w:left w:val="single" w:sz="8" w:space="0" w:color="auto"/>
              <w:bottom w:val="single" w:sz="8" w:space="0" w:color="auto"/>
              <w:right w:val="single" w:sz="8" w:space="0" w:color="auto"/>
            </w:tcBorders>
          </w:tcPr>
          <w:p w14:paraId="2EA2119E" w14:textId="77777777" w:rsidR="006B7903" w:rsidRPr="001F2C03" w:rsidRDefault="006B7903" w:rsidP="000639B0">
            <w:pPr>
              <w:spacing w:before="80" w:after="80" w:line="240" w:lineRule="auto"/>
              <w:jc w:val="both"/>
              <w:rPr>
                <w:rFonts w:cs="Calibri"/>
              </w:rPr>
            </w:pPr>
            <w:r w:rsidRPr="001F2C03">
              <w:rPr>
                <w:rFonts w:cs="Calibri"/>
              </w:rPr>
              <w:t>Report with the summary socio-economic analysis of regions, m</w:t>
            </w:r>
            <w:r w:rsidRPr="001F2C03">
              <w:rPr>
                <w:rFonts w:cs="Calibri"/>
                <w:color w:val="111111"/>
              </w:rPr>
              <w:t xml:space="preserve">ap of the existing resources and services available to vulnerable groups for their labor activation and the list of stakeholders and potential partners </w:t>
            </w:r>
          </w:p>
        </w:tc>
        <w:tc>
          <w:tcPr>
            <w:tcW w:w="1984" w:type="dxa"/>
            <w:tcBorders>
              <w:top w:val="single" w:sz="8" w:space="0" w:color="auto"/>
              <w:left w:val="single" w:sz="8" w:space="0" w:color="auto"/>
              <w:bottom w:val="single" w:sz="8" w:space="0" w:color="auto"/>
              <w:right w:val="single" w:sz="8" w:space="0" w:color="auto"/>
            </w:tcBorders>
          </w:tcPr>
          <w:p w14:paraId="1A8AAAA6" w14:textId="77777777" w:rsidR="006B7903" w:rsidRPr="001F2C03" w:rsidRDefault="006B7903" w:rsidP="000639B0">
            <w:pPr>
              <w:spacing w:before="80" w:after="80" w:line="240" w:lineRule="auto"/>
              <w:rPr>
                <w:rFonts w:cs="Calibri"/>
                <w:color w:val="000000" w:themeColor="text1"/>
              </w:rPr>
            </w:pPr>
            <w:r w:rsidRPr="001F2C03">
              <w:rPr>
                <w:rFonts w:cs="Calibri"/>
                <w:color w:val="000000" w:themeColor="text1"/>
              </w:rPr>
              <w:t>50 days after signing the contract</w:t>
            </w:r>
          </w:p>
        </w:tc>
      </w:tr>
      <w:tr w:rsidR="006B7903" w:rsidRPr="001F2C03" w14:paraId="2B14CEB5" w14:textId="77777777" w:rsidTr="000639B0">
        <w:trPr>
          <w:trHeight w:val="300"/>
        </w:trPr>
        <w:tc>
          <w:tcPr>
            <w:tcW w:w="841" w:type="dxa"/>
            <w:tcBorders>
              <w:top w:val="single" w:sz="8" w:space="0" w:color="auto"/>
              <w:left w:val="single" w:sz="8" w:space="0" w:color="auto"/>
              <w:bottom w:val="single" w:sz="8" w:space="0" w:color="auto"/>
              <w:right w:val="single" w:sz="8" w:space="0" w:color="auto"/>
            </w:tcBorders>
          </w:tcPr>
          <w:p w14:paraId="086800DF" w14:textId="77777777" w:rsidR="006B7903" w:rsidRPr="001F2C03" w:rsidRDefault="006B7903" w:rsidP="000639B0">
            <w:pPr>
              <w:pStyle w:val="ListParagraph"/>
              <w:numPr>
                <w:ilvl w:val="0"/>
                <w:numId w:val="3"/>
              </w:numPr>
              <w:spacing w:before="80" w:after="80" w:line="240" w:lineRule="auto"/>
              <w:contextualSpacing w:val="0"/>
              <w:rPr>
                <w:rFonts w:cs="Calibri"/>
                <w:b/>
                <w:bCs/>
                <w:color w:val="111111"/>
              </w:rPr>
            </w:pPr>
          </w:p>
        </w:tc>
        <w:tc>
          <w:tcPr>
            <w:tcW w:w="1985" w:type="dxa"/>
            <w:tcBorders>
              <w:top w:val="single" w:sz="8" w:space="0" w:color="auto"/>
              <w:left w:val="single" w:sz="8" w:space="0" w:color="auto"/>
              <w:bottom w:val="single" w:sz="8" w:space="0" w:color="auto"/>
              <w:right w:val="single" w:sz="8" w:space="0" w:color="auto"/>
            </w:tcBorders>
          </w:tcPr>
          <w:p w14:paraId="18F628FB" w14:textId="77777777" w:rsidR="006B7903" w:rsidRPr="001F2C03" w:rsidRDefault="006B7903" w:rsidP="000639B0">
            <w:pPr>
              <w:spacing w:before="80" w:after="80" w:line="240" w:lineRule="auto"/>
              <w:rPr>
                <w:rFonts w:cs="Calibri"/>
                <w:b/>
                <w:bCs/>
                <w:color w:val="111111"/>
              </w:rPr>
            </w:pPr>
            <w:r w:rsidRPr="001F2C03">
              <w:rPr>
                <w:rFonts w:cs="Calibri"/>
                <w:b/>
                <w:bCs/>
              </w:rPr>
              <w:t>Economic Activation Methodologies</w:t>
            </w:r>
          </w:p>
        </w:tc>
        <w:tc>
          <w:tcPr>
            <w:tcW w:w="4961" w:type="dxa"/>
            <w:tcBorders>
              <w:top w:val="single" w:sz="8" w:space="0" w:color="auto"/>
              <w:left w:val="single" w:sz="8" w:space="0" w:color="auto"/>
              <w:bottom w:val="single" w:sz="8" w:space="0" w:color="auto"/>
              <w:right w:val="single" w:sz="8" w:space="0" w:color="auto"/>
            </w:tcBorders>
          </w:tcPr>
          <w:p w14:paraId="368EE0FA" w14:textId="622DEDCF" w:rsidR="006B7903" w:rsidRPr="001F2C03" w:rsidRDefault="006B7903" w:rsidP="000639B0">
            <w:pPr>
              <w:spacing w:before="120" w:after="120" w:line="240" w:lineRule="auto"/>
              <w:jc w:val="both"/>
              <w:rPr>
                <w:rFonts w:cs="Calibri"/>
              </w:rPr>
            </w:pPr>
            <w:r w:rsidRPr="001F2C03">
              <w:rPr>
                <w:rFonts w:cs="Calibri"/>
              </w:rPr>
              <w:t>At least two methodologies should be designed for economic activation of individuals/households who would prefer and have the potential to start self-employed activities or are self-employed individuals/h</w:t>
            </w:r>
            <w:r w:rsidR="00BC21C0" w:rsidRPr="001F2C03">
              <w:rPr>
                <w:rFonts w:cs="Calibri"/>
              </w:rPr>
              <w:t>o</w:t>
            </w:r>
            <w:r w:rsidRPr="001F2C03">
              <w:rPr>
                <w:rFonts w:cs="Calibri"/>
              </w:rPr>
              <w:t xml:space="preserve">useholds who would like to expand their activities </w:t>
            </w:r>
          </w:p>
          <w:p w14:paraId="2259AEB7" w14:textId="77777777" w:rsidR="006B7903" w:rsidRPr="001F2C03" w:rsidRDefault="006B7903" w:rsidP="000639B0">
            <w:pPr>
              <w:spacing w:before="120" w:after="120" w:line="240" w:lineRule="auto"/>
              <w:jc w:val="both"/>
              <w:rPr>
                <w:rFonts w:cs="Calibri"/>
                <w:b/>
                <w:bCs/>
              </w:rPr>
            </w:pPr>
            <w:r w:rsidRPr="001F2C03">
              <w:rPr>
                <w:rFonts w:cs="Calibri"/>
                <w:b/>
                <w:bCs/>
              </w:rPr>
              <w:t>The Methodologies should include the following:</w:t>
            </w:r>
          </w:p>
          <w:p w14:paraId="4498438C" w14:textId="77777777" w:rsidR="00BC21C0" w:rsidRPr="001F2C03" w:rsidRDefault="00BC21C0" w:rsidP="00BC21C0">
            <w:pPr>
              <w:pStyle w:val="ListParagraph"/>
              <w:numPr>
                <w:ilvl w:val="0"/>
                <w:numId w:val="12"/>
              </w:numPr>
              <w:spacing w:after="0" w:line="240" w:lineRule="auto"/>
              <w:ind w:left="397"/>
              <w:contextualSpacing w:val="0"/>
              <w:jc w:val="both"/>
              <w:rPr>
                <w:rFonts w:cs="Calibri"/>
              </w:rPr>
            </w:pPr>
            <w:r w:rsidRPr="001F2C03">
              <w:rPr>
                <w:rFonts w:cs="Calibri"/>
              </w:rPr>
              <w:t>well-proven methodology</w:t>
            </w:r>
          </w:p>
          <w:p w14:paraId="2064191E" w14:textId="77777777" w:rsidR="00BC21C0" w:rsidRPr="001F2C03" w:rsidRDefault="00BC21C0" w:rsidP="00BC21C0">
            <w:pPr>
              <w:pStyle w:val="ListParagraph"/>
              <w:numPr>
                <w:ilvl w:val="0"/>
                <w:numId w:val="12"/>
              </w:numPr>
              <w:spacing w:after="0" w:line="240" w:lineRule="auto"/>
              <w:ind w:left="397"/>
              <w:contextualSpacing w:val="0"/>
              <w:jc w:val="both"/>
              <w:rPr>
                <w:rFonts w:cs="Calibri"/>
              </w:rPr>
            </w:pPr>
            <w:r w:rsidRPr="001F2C03">
              <w:rPr>
                <w:rFonts w:cs="Calibri"/>
              </w:rPr>
              <w:t>Guidelines and Standard Operational Procedures for implementation</w:t>
            </w:r>
          </w:p>
          <w:p w14:paraId="3B2463C6" w14:textId="77777777" w:rsidR="00BC21C0" w:rsidRPr="001F2C03" w:rsidRDefault="00BC21C0" w:rsidP="00BC21C0">
            <w:pPr>
              <w:pStyle w:val="ListParagraph"/>
              <w:numPr>
                <w:ilvl w:val="0"/>
                <w:numId w:val="12"/>
              </w:numPr>
              <w:spacing w:after="0" w:line="240" w:lineRule="auto"/>
              <w:ind w:left="397"/>
              <w:contextualSpacing w:val="0"/>
              <w:jc w:val="both"/>
              <w:rPr>
                <w:rFonts w:cs="Calibri"/>
              </w:rPr>
            </w:pPr>
            <w:r w:rsidRPr="001F2C03">
              <w:rPr>
                <w:rFonts w:cs="Calibri"/>
              </w:rPr>
              <w:t xml:space="preserve">minimum standards </w:t>
            </w:r>
          </w:p>
          <w:p w14:paraId="7E146E87" w14:textId="77777777" w:rsidR="00BC21C0" w:rsidRPr="001F2C03" w:rsidRDefault="00BC21C0" w:rsidP="00BC21C0">
            <w:pPr>
              <w:pStyle w:val="ListParagraph"/>
              <w:numPr>
                <w:ilvl w:val="0"/>
                <w:numId w:val="12"/>
              </w:numPr>
              <w:spacing w:after="0" w:line="240" w:lineRule="auto"/>
              <w:ind w:left="397" w:hanging="357"/>
              <w:contextualSpacing w:val="0"/>
              <w:jc w:val="both"/>
              <w:rPr>
                <w:rFonts w:cs="Calibri"/>
              </w:rPr>
            </w:pPr>
            <w:r w:rsidRPr="001F2C03">
              <w:rPr>
                <w:rFonts w:cs="Calibri"/>
              </w:rPr>
              <w:t>outline for transition of specified models to expansion of activities /acceleration by utilizing other state and non-state program opportunities</w:t>
            </w:r>
          </w:p>
          <w:p w14:paraId="70E13BCF" w14:textId="77777777" w:rsidR="00BC21C0" w:rsidRPr="001F2C03" w:rsidRDefault="00BC21C0" w:rsidP="00BC21C0">
            <w:pPr>
              <w:pStyle w:val="ListParagraph"/>
              <w:numPr>
                <w:ilvl w:val="0"/>
                <w:numId w:val="12"/>
              </w:numPr>
              <w:spacing w:after="0" w:line="240" w:lineRule="auto"/>
              <w:ind w:left="397"/>
              <w:contextualSpacing w:val="0"/>
              <w:jc w:val="both"/>
              <w:rPr>
                <w:rFonts w:cs="Calibri"/>
              </w:rPr>
            </w:pPr>
            <w:r w:rsidRPr="001F2C03">
              <w:rPr>
                <w:rFonts w:cs="Calibri"/>
              </w:rPr>
              <w:t>indicators measuring the activation and increased self-reliance of targeted households.</w:t>
            </w:r>
          </w:p>
          <w:p w14:paraId="0BC05D54" w14:textId="77777777" w:rsidR="00BC21C0" w:rsidRPr="001F2C03" w:rsidRDefault="00BC21C0" w:rsidP="00BC21C0">
            <w:pPr>
              <w:numPr>
                <w:ilvl w:val="0"/>
                <w:numId w:val="12"/>
              </w:numPr>
              <w:spacing w:after="0" w:line="240" w:lineRule="auto"/>
              <w:ind w:left="397"/>
              <w:jc w:val="both"/>
              <w:rPr>
                <w:rFonts w:cs="Calibri"/>
              </w:rPr>
            </w:pPr>
            <w:r w:rsidRPr="00A45C95">
              <w:rPr>
                <w:rFonts w:cs="Calibri"/>
              </w:rPr>
              <w:t>Practical monitoring tools</w:t>
            </w:r>
          </w:p>
          <w:p w14:paraId="365CE884" w14:textId="56F89685" w:rsidR="006B7903" w:rsidRPr="001F2C03" w:rsidRDefault="00BC21C0" w:rsidP="00BC21C0">
            <w:pPr>
              <w:numPr>
                <w:ilvl w:val="0"/>
                <w:numId w:val="12"/>
              </w:numPr>
              <w:spacing w:after="0" w:line="240" w:lineRule="auto"/>
              <w:ind w:left="397"/>
              <w:jc w:val="both"/>
              <w:rPr>
                <w:rFonts w:cs="Calibri"/>
              </w:rPr>
            </w:pPr>
            <w:r w:rsidRPr="00A45C95">
              <w:rPr>
                <w:rFonts w:cs="Calibri"/>
              </w:rPr>
              <w:t>Clear indicators for measuring success</w:t>
            </w:r>
          </w:p>
        </w:tc>
        <w:tc>
          <w:tcPr>
            <w:tcW w:w="1984" w:type="dxa"/>
            <w:tcBorders>
              <w:top w:val="single" w:sz="8" w:space="0" w:color="auto"/>
              <w:left w:val="single" w:sz="8" w:space="0" w:color="auto"/>
              <w:bottom w:val="single" w:sz="8" w:space="0" w:color="auto"/>
              <w:right w:val="single" w:sz="8" w:space="0" w:color="auto"/>
            </w:tcBorders>
          </w:tcPr>
          <w:p w14:paraId="2550E2AD" w14:textId="77777777" w:rsidR="006B7903" w:rsidRPr="001F2C03" w:rsidRDefault="006B7903" w:rsidP="000639B0">
            <w:pPr>
              <w:spacing w:before="80" w:after="80" w:line="240" w:lineRule="auto"/>
              <w:rPr>
                <w:rFonts w:cs="Calibri"/>
                <w:color w:val="000000" w:themeColor="text1"/>
              </w:rPr>
            </w:pPr>
            <w:r w:rsidRPr="001F2C03">
              <w:rPr>
                <w:rFonts w:cs="Calibri"/>
                <w:color w:val="000000" w:themeColor="text1"/>
              </w:rPr>
              <w:t>70 days after signing the contract</w:t>
            </w:r>
          </w:p>
        </w:tc>
      </w:tr>
      <w:tr w:rsidR="006B7903" w:rsidRPr="001F2C03" w14:paraId="6F67D45C" w14:textId="77777777" w:rsidTr="000639B0">
        <w:trPr>
          <w:trHeight w:val="300"/>
        </w:trPr>
        <w:tc>
          <w:tcPr>
            <w:tcW w:w="841" w:type="dxa"/>
            <w:tcBorders>
              <w:top w:val="single" w:sz="8" w:space="0" w:color="auto"/>
              <w:left w:val="single" w:sz="8" w:space="0" w:color="auto"/>
              <w:bottom w:val="single" w:sz="8" w:space="0" w:color="auto"/>
              <w:right w:val="single" w:sz="8" w:space="0" w:color="auto"/>
            </w:tcBorders>
          </w:tcPr>
          <w:p w14:paraId="584AB0A5" w14:textId="77777777" w:rsidR="006B7903" w:rsidRPr="001F2C03" w:rsidRDefault="006B7903" w:rsidP="000639B0">
            <w:pPr>
              <w:pStyle w:val="ListParagraph"/>
              <w:numPr>
                <w:ilvl w:val="0"/>
                <w:numId w:val="3"/>
              </w:numPr>
              <w:spacing w:before="80" w:after="80" w:line="240" w:lineRule="auto"/>
              <w:contextualSpacing w:val="0"/>
              <w:rPr>
                <w:rFonts w:cs="Calibri"/>
                <w:b/>
                <w:bCs/>
                <w:color w:val="111111"/>
              </w:rPr>
            </w:pPr>
          </w:p>
        </w:tc>
        <w:tc>
          <w:tcPr>
            <w:tcW w:w="1985" w:type="dxa"/>
            <w:tcBorders>
              <w:top w:val="single" w:sz="8" w:space="0" w:color="auto"/>
              <w:left w:val="single" w:sz="8" w:space="0" w:color="auto"/>
              <w:bottom w:val="single" w:sz="8" w:space="0" w:color="auto"/>
              <w:right w:val="single" w:sz="8" w:space="0" w:color="auto"/>
            </w:tcBorders>
          </w:tcPr>
          <w:p w14:paraId="4467A14D" w14:textId="77777777" w:rsidR="006B7903" w:rsidRPr="001F2C03" w:rsidRDefault="006B7903" w:rsidP="000639B0">
            <w:pPr>
              <w:spacing w:before="80" w:after="80" w:line="240" w:lineRule="auto"/>
              <w:rPr>
                <w:rFonts w:cs="Calibri"/>
                <w:b/>
                <w:bCs/>
              </w:rPr>
            </w:pPr>
            <w:r w:rsidRPr="001F2C03">
              <w:rPr>
                <w:rFonts w:cs="Calibri"/>
              </w:rPr>
              <w:t>Cost-effective and scalable business models</w:t>
            </w:r>
          </w:p>
        </w:tc>
        <w:tc>
          <w:tcPr>
            <w:tcW w:w="4961" w:type="dxa"/>
            <w:tcBorders>
              <w:top w:val="single" w:sz="8" w:space="0" w:color="auto"/>
              <w:left w:val="single" w:sz="8" w:space="0" w:color="auto"/>
              <w:bottom w:val="single" w:sz="8" w:space="0" w:color="auto"/>
              <w:right w:val="single" w:sz="8" w:space="0" w:color="auto"/>
            </w:tcBorders>
          </w:tcPr>
          <w:p w14:paraId="41A330DE" w14:textId="77777777" w:rsidR="001A106E" w:rsidRPr="001F2C03" w:rsidRDefault="006B7903" w:rsidP="000639B0">
            <w:pPr>
              <w:spacing w:before="120" w:after="120" w:line="240" w:lineRule="auto"/>
              <w:jc w:val="both"/>
              <w:rPr>
                <w:rFonts w:cs="Calibri"/>
              </w:rPr>
            </w:pPr>
            <w:r w:rsidRPr="001F2C03">
              <w:rPr>
                <w:rFonts w:cs="Calibri"/>
              </w:rPr>
              <w:t xml:space="preserve">A minimum of </w:t>
            </w:r>
            <w:r w:rsidR="001A106E" w:rsidRPr="001F2C03">
              <w:rPr>
                <w:rFonts w:cs="Calibri"/>
              </w:rPr>
              <w:t xml:space="preserve">six cost-effective and scalable business models tailored to key sectors such as production, including food production and processing, service </w:t>
            </w:r>
            <w:r w:rsidR="001A106E" w:rsidRPr="001F2C03">
              <w:rPr>
                <w:rFonts w:cs="Calibri"/>
              </w:rPr>
              <w:lastRenderedPageBreak/>
              <w:t>provision, the care economy, agriculture, and traditional businesses that integrate or promote the use of technology to enhance productivity and competitiveness</w:t>
            </w:r>
            <w:r w:rsidRPr="001F2C03">
              <w:rPr>
                <w:rFonts w:cs="Calibri"/>
              </w:rPr>
              <w:t xml:space="preserve"> should be developed</w:t>
            </w:r>
            <w:r w:rsidR="001A106E" w:rsidRPr="001F2C03">
              <w:rPr>
                <w:rFonts w:cs="Calibri"/>
              </w:rPr>
              <w:t xml:space="preserve">. </w:t>
            </w:r>
          </w:p>
          <w:p w14:paraId="1D7502C1" w14:textId="2C968965" w:rsidR="001A106E" w:rsidRPr="001F2C03" w:rsidRDefault="001A106E" w:rsidP="001A106E">
            <w:pPr>
              <w:spacing w:before="120" w:after="120" w:line="240" w:lineRule="auto"/>
              <w:jc w:val="both"/>
              <w:rPr>
                <w:rFonts w:cs="Calibri"/>
              </w:rPr>
            </w:pPr>
            <w:proofErr w:type="spellStart"/>
            <w:r w:rsidRPr="001F2C03">
              <w:rPr>
                <w:rFonts w:cs="Calibri"/>
              </w:rPr>
              <w:t>The busi</w:t>
            </w:r>
            <w:proofErr w:type="spellEnd"/>
            <w:r w:rsidRPr="001F2C03">
              <w:rPr>
                <w:rFonts w:cs="Calibri"/>
              </w:rPr>
              <w:t>ness models should be informed by thorough market research and must include:</w:t>
            </w:r>
          </w:p>
          <w:p w14:paraId="2CF76C79" w14:textId="77777777" w:rsidR="001A106E" w:rsidRPr="001F2C03" w:rsidRDefault="001A106E" w:rsidP="001A106E">
            <w:pPr>
              <w:numPr>
                <w:ilvl w:val="0"/>
                <w:numId w:val="15"/>
              </w:numPr>
              <w:spacing w:after="0" w:line="240" w:lineRule="auto"/>
              <w:ind w:left="397"/>
              <w:jc w:val="both"/>
              <w:rPr>
                <w:rFonts w:cs="Calibri"/>
              </w:rPr>
            </w:pPr>
            <w:r w:rsidRPr="00CC7360">
              <w:rPr>
                <w:rFonts w:cs="Calibri"/>
              </w:rPr>
              <w:t>A clear value proposition and identification of customer segments</w:t>
            </w:r>
          </w:p>
          <w:p w14:paraId="2B0926F0" w14:textId="77777777" w:rsidR="001A106E" w:rsidRPr="001F2C03" w:rsidRDefault="001A106E" w:rsidP="001A106E">
            <w:pPr>
              <w:numPr>
                <w:ilvl w:val="0"/>
                <w:numId w:val="15"/>
              </w:numPr>
              <w:spacing w:after="0" w:line="240" w:lineRule="auto"/>
              <w:ind w:left="397"/>
              <w:jc w:val="both"/>
              <w:rPr>
                <w:rFonts w:cs="Calibri"/>
              </w:rPr>
            </w:pPr>
            <w:r w:rsidRPr="00A45C95">
              <w:rPr>
                <w:rFonts w:cs="Calibri"/>
              </w:rPr>
              <w:t>Comprehensive investment and financial plans, including forecasts</w:t>
            </w:r>
          </w:p>
          <w:p w14:paraId="19279BE2" w14:textId="77777777" w:rsidR="001A106E" w:rsidRPr="001F2C03" w:rsidRDefault="001A106E" w:rsidP="001A106E">
            <w:pPr>
              <w:numPr>
                <w:ilvl w:val="0"/>
                <w:numId w:val="15"/>
              </w:numPr>
              <w:spacing w:after="0" w:line="240" w:lineRule="auto"/>
              <w:ind w:left="397"/>
              <w:jc w:val="both"/>
              <w:rPr>
                <w:rFonts w:cs="Calibri"/>
              </w:rPr>
            </w:pPr>
            <w:r w:rsidRPr="00CC7360">
              <w:rPr>
                <w:rFonts w:cs="Calibri"/>
              </w:rPr>
              <w:t>Operational and staffing plans</w:t>
            </w:r>
          </w:p>
          <w:p w14:paraId="1F93E6A6" w14:textId="77777777" w:rsidR="001A106E" w:rsidRPr="001F2C03" w:rsidRDefault="001A106E" w:rsidP="001A106E">
            <w:pPr>
              <w:numPr>
                <w:ilvl w:val="0"/>
                <w:numId w:val="15"/>
              </w:numPr>
              <w:spacing w:after="0" w:line="240" w:lineRule="auto"/>
              <w:ind w:left="397"/>
              <w:jc w:val="both"/>
              <w:rPr>
                <w:rFonts w:cs="Calibri"/>
              </w:rPr>
            </w:pPr>
            <w:r w:rsidRPr="00CC7360">
              <w:rPr>
                <w:rFonts w:cs="Calibri"/>
              </w:rPr>
              <w:t>Marketing and outreach strategies</w:t>
            </w:r>
          </w:p>
          <w:p w14:paraId="080434F7" w14:textId="77777777" w:rsidR="001A106E" w:rsidRPr="001F2C03" w:rsidRDefault="001A106E" w:rsidP="001A106E">
            <w:pPr>
              <w:numPr>
                <w:ilvl w:val="0"/>
                <w:numId w:val="15"/>
              </w:numPr>
              <w:spacing w:after="0" w:line="240" w:lineRule="auto"/>
              <w:ind w:left="397"/>
              <w:jc w:val="both"/>
              <w:rPr>
                <w:rFonts w:cs="Calibri"/>
              </w:rPr>
            </w:pPr>
            <w:r w:rsidRPr="00CC7360">
              <w:rPr>
                <w:rFonts w:cs="Calibri"/>
              </w:rPr>
              <w:t>A scalability and replication plan</w:t>
            </w:r>
          </w:p>
          <w:p w14:paraId="69FCA5D3" w14:textId="7754853B" w:rsidR="006B7903" w:rsidRPr="001F2C03" w:rsidRDefault="001A106E" w:rsidP="001A106E">
            <w:pPr>
              <w:numPr>
                <w:ilvl w:val="0"/>
                <w:numId w:val="15"/>
              </w:numPr>
              <w:spacing w:after="0" w:line="240" w:lineRule="auto"/>
              <w:ind w:left="397"/>
              <w:jc w:val="both"/>
              <w:rPr>
                <w:rFonts w:cs="Calibri"/>
              </w:rPr>
            </w:pPr>
            <w:r w:rsidRPr="00A45C95">
              <w:rPr>
                <w:rFonts w:cs="Calibri"/>
              </w:rPr>
              <w:t>Risk mitigation strategies</w:t>
            </w:r>
          </w:p>
        </w:tc>
        <w:tc>
          <w:tcPr>
            <w:tcW w:w="1984" w:type="dxa"/>
            <w:tcBorders>
              <w:top w:val="single" w:sz="8" w:space="0" w:color="auto"/>
              <w:left w:val="single" w:sz="8" w:space="0" w:color="auto"/>
              <w:bottom w:val="single" w:sz="8" w:space="0" w:color="auto"/>
              <w:right w:val="single" w:sz="8" w:space="0" w:color="auto"/>
            </w:tcBorders>
          </w:tcPr>
          <w:p w14:paraId="1C727E66" w14:textId="77777777" w:rsidR="006B7903" w:rsidRPr="001F2C03" w:rsidRDefault="006B7903" w:rsidP="000639B0">
            <w:pPr>
              <w:spacing w:before="80" w:after="80" w:line="240" w:lineRule="auto"/>
              <w:rPr>
                <w:rFonts w:cs="Calibri"/>
                <w:color w:val="000000" w:themeColor="text1"/>
              </w:rPr>
            </w:pPr>
            <w:r w:rsidRPr="001F2C03">
              <w:rPr>
                <w:rFonts w:cs="Calibri"/>
                <w:color w:val="000000" w:themeColor="text1"/>
              </w:rPr>
              <w:lastRenderedPageBreak/>
              <w:t>70 days after signing the contract</w:t>
            </w:r>
          </w:p>
        </w:tc>
      </w:tr>
      <w:tr w:rsidR="00BC21C0" w:rsidRPr="001F2C03" w14:paraId="00DF2753" w14:textId="77777777" w:rsidTr="000639B0">
        <w:trPr>
          <w:trHeight w:val="300"/>
        </w:trPr>
        <w:tc>
          <w:tcPr>
            <w:tcW w:w="841" w:type="dxa"/>
            <w:tcBorders>
              <w:top w:val="single" w:sz="8" w:space="0" w:color="auto"/>
              <w:left w:val="single" w:sz="8" w:space="0" w:color="auto"/>
              <w:bottom w:val="single" w:sz="8" w:space="0" w:color="auto"/>
              <w:right w:val="single" w:sz="8" w:space="0" w:color="auto"/>
            </w:tcBorders>
          </w:tcPr>
          <w:p w14:paraId="18D957F8" w14:textId="77777777" w:rsidR="00BC21C0" w:rsidRPr="001F2C03" w:rsidRDefault="00BC21C0" w:rsidP="00BC21C0">
            <w:pPr>
              <w:pStyle w:val="ListParagraph"/>
              <w:numPr>
                <w:ilvl w:val="0"/>
                <w:numId w:val="3"/>
              </w:numPr>
              <w:spacing w:before="80" w:after="80" w:line="240" w:lineRule="auto"/>
              <w:contextualSpacing w:val="0"/>
              <w:rPr>
                <w:rFonts w:cs="Calibri"/>
                <w:b/>
                <w:bCs/>
                <w:color w:val="111111"/>
              </w:rPr>
            </w:pPr>
          </w:p>
        </w:tc>
        <w:tc>
          <w:tcPr>
            <w:tcW w:w="1985" w:type="dxa"/>
            <w:tcBorders>
              <w:top w:val="single" w:sz="8" w:space="0" w:color="auto"/>
              <w:left w:val="single" w:sz="8" w:space="0" w:color="auto"/>
              <w:bottom w:val="single" w:sz="8" w:space="0" w:color="auto"/>
              <w:right w:val="single" w:sz="8" w:space="0" w:color="auto"/>
            </w:tcBorders>
          </w:tcPr>
          <w:p w14:paraId="1131731C" w14:textId="77777777" w:rsidR="00BC21C0" w:rsidRPr="001F2C03" w:rsidRDefault="00BC21C0" w:rsidP="00BC21C0">
            <w:pPr>
              <w:spacing w:before="80" w:after="80" w:line="240" w:lineRule="auto"/>
              <w:rPr>
                <w:rFonts w:cs="Calibri"/>
                <w:b/>
                <w:bCs/>
                <w:color w:val="111111"/>
              </w:rPr>
            </w:pPr>
            <w:r w:rsidRPr="001F2C03">
              <w:rPr>
                <w:rFonts w:cs="Calibri"/>
                <w:b/>
                <w:bCs/>
                <w:color w:val="111111"/>
              </w:rPr>
              <w:t>Final Comprehensive Report</w:t>
            </w:r>
          </w:p>
          <w:p w14:paraId="65108AA0" w14:textId="77777777" w:rsidR="00BC21C0" w:rsidRPr="001F2C03" w:rsidRDefault="00BC21C0" w:rsidP="00BC21C0">
            <w:pPr>
              <w:spacing w:before="80" w:after="80" w:line="240" w:lineRule="auto"/>
              <w:rPr>
                <w:rFonts w:cs="Calibri"/>
              </w:rPr>
            </w:pPr>
          </w:p>
        </w:tc>
        <w:tc>
          <w:tcPr>
            <w:tcW w:w="4961" w:type="dxa"/>
            <w:tcBorders>
              <w:top w:val="single" w:sz="8" w:space="0" w:color="auto"/>
              <w:left w:val="single" w:sz="8" w:space="0" w:color="auto"/>
              <w:bottom w:val="single" w:sz="8" w:space="0" w:color="auto"/>
              <w:right w:val="single" w:sz="8" w:space="0" w:color="auto"/>
            </w:tcBorders>
          </w:tcPr>
          <w:p w14:paraId="46A30B8B" w14:textId="3119BC92" w:rsidR="00BC21C0" w:rsidRPr="001F2C03" w:rsidRDefault="00BC21C0" w:rsidP="00BC21C0">
            <w:pPr>
              <w:spacing w:before="120" w:after="120" w:line="240" w:lineRule="auto"/>
              <w:jc w:val="both"/>
              <w:rPr>
                <w:rFonts w:cs="Calibri"/>
              </w:rPr>
            </w:pPr>
            <w:r w:rsidRPr="001F2C03">
              <w:rPr>
                <w:rFonts w:cs="Calibri"/>
                <w:color w:val="111111"/>
              </w:rPr>
              <w:t>A minimum 40-page report in Armenian and 5-oage summary in English, discussing all activities conducted, including an executive summary, detailed methodology, key findings and recommendations, data visualizations, and appendices. The report should include a plan outlining the long-term sustainability of the proposed economic activation model, including potential funding sources and partnerships to ensure ongoing support and scalability.</w:t>
            </w:r>
          </w:p>
        </w:tc>
        <w:tc>
          <w:tcPr>
            <w:tcW w:w="1984" w:type="dxa"/>
            <w:tcBorders>
              <w:top w:val="single" w:sz="8" w:space="0" w:color="auto"/>
              <w:left w:val="single" w:sz="8" w:space="0" w:color="auto"/>
              <w:bottom w:val="single" w:sz="8" w:space="0" w:color="auto"/>
              <w:right w:val="single" w:sz="8" w:space="0" w:color="auto"/>
            </w:tcBorders>
          </w:tcPr>
          <w:p w14:paraId="77FEB127" w14:textId="4364027F" w:rsidR="00BC21C0" w:rsidRPr="001F2C03" w:rsidRDefault="00BC21C0" w:rsidP="00BC21C0">
            <w:pPr>
              <w:spacing w:before="80" w:after="80" w:line="240" w:lineRule="auto"/>
              <w:rPr>
                <w:rFonts w:cs="Calibri"/>
                <w:color w:val="000000" w:themeColor="text1"/>
              </w:rPr>
            </w:pPr>
            <w:r w:rsidRPr="001F2C03">
              <w:rPr>
                <w:rFonts w:cs="Calibri"/>
                <w:color w:val="000000" w:themeColor="text1"/>
              </w:rPr>
              <w:t>75 days after signing the contract</w:t>
            </w:r>
          </w:p>
        </w:tc>
      </w:tr>
    </w:tbl>
    <w:p w14:paraId="7D4ACE4C" w14:textId="77777777" w:rsidR="006B7903" w:rsidRPr="001F2C03" w:rsidRDefault="006B7903" w:rsidP="006B7903">
      <w:pPr>
        <w:pStyle w:val="Heading1"/>
        <w:keepLines w:val="0"/>
        <w:numPr>
          <w:ilvl w:val="0"/>
          <w:numId w:val="4"/>
        </w:numPr>
        <w:spacing w:before="200" w:after="200" w:line="240" w:lineRule="auto"/>
        <w:ind w:left="357" w:hanging="357"/>
        <w:jc w:val="both"/>
        <w:rPr>
          <w:rFonts w:ascii="Calibri" w:hAnsi="Calibri" w:cs="Calibri"/>
          <w:color w:val="auto"/>
          <w:sz w:val="22"/>
          <w:szCs w:val="22"/>
          <w:lang w:val="en-GB"/>
        </w:rPr>
      </w:pPr>
      <w:r w:rsidRPr="001F2C03">
        <w:rPr>
          <w:rFonts w:ascii="Calibri" w:hAnsi="Calibri" w:cs="Calibri"/>
          <w:color w:val="auto"/>
          <w:sz w:val="22"/>
          <w:szCs w:val="22"/>
          <w:lang w:val="en-GB"/>
        </w:rPr>
        <w:t>Costs and Financing</w:t>
      </w:r>
      <w:bookmarkStart w:id="2" w:name="_Toc477189013"/>
    </w:p>
    <w:p w14:paraId="5A38D897" w14:textId="639666DC" w:rsidR="006B7903" w:rsidRPr="001F2C03" w:rsidRDefault="006B7903" w:rsidP="006B7903">
      <w:pPr>
        <w:pStyle w:val="Heading1"/>
        <w:keepLines w:val="0"/>
        <w:spacing w:before="120" w:after="120" w:line="240" w:lineRule="auto"/>
        <w:jc w:val="both"/>
        <w:rPr>
          <w:rFonts w:ascii="Calibri" w:hAnsi="Calibri" w:cs="Calibri"/>
          <w:b w:val="0"/>
          <w:bCs w:val="0"/>
          <w:color w:val="auto"/>
          <w:sz w:val="22"/>
          <w:szCs w:val="22"/>
          <w:lang w:val="en-GB"/>
        </w:rPr>
      </w:pPr>
      <w:r w:rsidRPr="001F2C03">
        <w:rPr>
          <w:rFonts w:ascii="Calibri" w:hAnsi="Calibri" w:cs="Calibri"/>
          <w:b w:val="0"/>
          <w:bCs w:val="0"/>
          <w:color w:val="auto"/>
          <w:sz w:val="22"/>
          <w:szCs w:val="22"/>
          <w:lang w:val="en-GB" w:eastAsia="de-CH"/>
        </w:rPr>
        <w:t>The contracts will be on a fixed price basis.</w:t>
      </w:r>
      <w:r w:rsidR="009729EC" w:rsidRPr="001F2C03">
        <w:rPr>
          <w:rFonts w:ascii="Calibri" w:hAnsi="Calibri" w:cs="Calibri"/>
          <w:b w:val="0"/>
          <w:bCs w:val="0"/>
          <w:color w:val="auto"/>
          <w:sz w:val="22"/>
          <w:szCs w:val="22"/>
          <w:lang w:val="en-GB" w:eastAsia="de-CH"/>
        </w:rPr>
        <w:t xml:space="preserve"> P</w:t>
      </w:r>
      <w:proofErr w:type="spellStart"/>
      <w:r w:rsidRPr="001F2C03">
        <w:rPr>
          <w:rFonts w:ascii="Calibri" w:eastAsia="Times New Roman" w:hAnsi="Calibri" w:cs="Calibri"/>
          <w:b w:val="0"/>
          <w:bCs w:val="0"/>
          <w:color w:val="auto"/>
          <w:sz w:val="22"/>
          <w:szCs w:val="22"/>
        </w:rPr>
        <w:t>ayments</w:t>
      </w:r>
      <w:proofErr w:type="spellEnd"/>
      <w:r w:rsidRPr="001F2C03">
        <w:rPr>
          <w:rFonts w:ascii="Calibri" w:eastAsia="Times New Roman" w:hAnsi="Calibri" w:cs="Calibri"/>
          <w:b w:val="0"/>
          <w:bCs w:val="0"/>
          <w:color w:val="auto"/>
          <w:sz w:val="22"/>
          <w:szCs w:val="22"/>
        </w:rPr>
        <w:t xml:space="preserve"> under this contract will be based on complete and approved submission of each deliverable. Payments will be made within 30 days of submission of an approved deliverable.</w:t>
      </w:r>
      <w:bookmarkStart w:id="3" w:name="_Toc477189015"/>
      <w:bookmarkEnd w:id="2"/>
    </w:p>
    <w:p w14:paraId="51D9F16C" w14:textId="77777777" w:rsidR="006B7903" w:rsidRPr="001F2C03" w:rsidRDefault="006B7903" w:rsidP="006B7903">
      <w:pPr>
        <w:pStyle w:val="Heading1"/>
        <w:keepLines w:val="0"/>
        <w:numPr>
          <w:ilvl w:val="0"/>
          <w:numId w:val="4"/>
        </w:numPr>
        <w:spacing w:before="200" w:after="200" w:line="240" w:lineRule="auto"/>
        <w:ind w:left="357" w:hanging="357"/>
        <w:jc w:val="both"/>
        <w:rPr>
          <w:rFonts w:ascii="Calibri" w:hAnsi="Calibri" w:cs="Calibri"/>
          <w:color w:val="auto"/>
          <w:sz w:val="22"/>
          <w:szCs w:val="22"/>
          <w:lang w:val="en-GB"/>
        </w:rPr>
      </w:pPr>
      <w:r w:rsidRPr="001F2C03">
        <w:rPr>
          <w:rFonts w:ascii="Calibri" w:hAnsi="Calibri" w:cs="Calibri"/>
          <w:color w:val="auto"/>
          <w:sz w:val="22"/>
          <w:szCs w:val="22"/>
          <w:lang w:val="af-ZA"/>
        </w:rPr>
        <w:t xml:space="preserve">The profile </w:t>
      </w:r>
      <w:bookmarkEnd w:id="3"/>
      <w:r w:rsidRPr="001F2C03">
        <w:rPr>
          <w:rFonts w:ascii="Calibri" w:hAnsi="Calibri" w:cs="Calibri"/>
          <w:color w:val="auto"/>
          <w:sz w:val="22"/>
          <w:szCs w:val="22"/>
          <w:lang w:val="af-ZA"/>
        </w:rPr>
        <w:t>of applicants</w:t>
      </w:r>
    </w:p>
    <w:p w14:paraId="310F8A89" w14:textId="28E827BA" w:rsidR="006B7903" w:rsidRPr="001F2C03" w:rsidRDefault="006B7903" w:rsidP="006B7903">
      <w:pPr>
        <w:spacing w:before="120" w:after="120" w:line="240" w:lineRule="auto"/>
        <w:jc w:val="both"/>
        <w:rPr>
          <w:rFonts w:cs="Calibri"/>
          <w:color w:val="000000"/>
          <w:lang w:val="af-ZA"/>
        </w:rPr>
      </w:pPr>
      <w:r w:rsidRPr="001F2C03">
        <w:rPr>
          <w:rFonts w:cs="Calibri"/>
          <w:lang w:val="en-GB"/>
        </w:rPr>
        <w:t xml:space="preserve">The best offer will be selected by the Jury: price and quality of the proposal will be scored and weighted </w:t>
      </w:r>
      <w:r w:rsidR="009729EC" w:rsidRPr="001F2C03">
        <w:rPr>
          <w:rFonts w:cs="Calibri"/>
          <w:lang w:val="en-GB"/>
        </w:rPr>
        <w:t>40</w:t>
      </w:r>
      <w:r w:rsidRPr="001F2C03">
        <w:rPr>
          <w:rFonts w:cs="Calibri"/>
          <w:lang w:val="en-GB"/>
        </w:rPr>
        <w:t xml:space="preserve"> % price and </w:t>
      </w:r>
      <w:r w:rsidR="009729EC" w:rsidRPr="001F2C03">
        <w:rPr>
          <w:rFonts w:cs="Calibri"/>
          <w:lang w:val="en-GB"/>
        </w:rPr>
        <w:t>60</w:t>
      </w:r>
      <w:r w:rsidRPr="001F2C03">
        <w:rPr>
          <w:rFonts w:cs="Calibri"/>
          <w:lang w:val="en-GB"/>
        </w:rPr>
        <w:t xml:space="preserve"> % quality. The quality of the proposal will be scored </w:t>
      </w:r>
      <w:r w:rsidRPr="001F2C03">
        <w:rPr>
          <w:rFonts w:cs="Calibri"/>
          <w:color w:val="000000"/>
          <w:lang w:val="af-ZA"/>
        </w:rPr>
        <w:t>according to the below mentioned conditions giving preference to the organisation having professional qualification and working experience with the target groups of the project.</w:t>
      </w:r>
    </w:p>
    <w:p w14:paraId="3C427C7E" w14:textId="77777777" w:rsidR="006B7903" w:rsidRPr="001F2C03" w:rsidRDefault="006B7903" w:rsidP="006B7903">
      <w:pPr>
        <w:pStyle w:val="ListParagraph"/>
        <w:numPr>
          <w:ilvl w:val="1"/>
          <w:numId w:val="4"/>
        </w:numPr>
        <w:spacing w:before="120" w:after="120" w:line="240" w:lineRule="auto"/>
        <w:jc w:val="both"/>
        <w:rPr>
          <w:rFonts w:cs="Calibri"/>
          <w:b/>
          <w:bCs/>
          <w:color w:val="111111"/>
        </w:rPr>
      </w:pPr>
      <w:r w:rsidRPr="001F2C03">
        <w:rPr>
          <w:rFonts w:cs="Calibri"/>
          <w:b/>
          <w:bCs/>
          <w:color w:val="111111"/>
        </w:rPr>
        <w:t>Professional Staff Qualifications</w:t>
      </w:r>
    </w:p>
    <w:p w14:paraId="5DAEB5A1" w14:textId="77777777" w:rsidR="006B7903" w:rsidRPr="001F2C03" w:rsidRDefault="006B7903" w:rsidP="006B7903">
      <w:pPr>
        <w:spacing w:before="120" w:after="120" w:line="240" w:lineRule="auto"/>
        <w:jc w:val="both"/>
        <w:rPr>
          <w:rFonts w:cs="Calibri"/>
          <w:color w:val="111111"/>
        </w:rPr>
      </w:pPr>
      <w:r w:rsidRPr="001F2C03">
        <w:rPr>
          <w:rFonts w:cs="Calibri"/>
          <w:b/>
          <w:bCs/>
          <w:color w:val="111111"/>
        </w:rPr>
        <w:t>Project Manager:</w:t>
      </w:r>
      <w:r w:rsidRPr="001F2C03">
        <w:rPr>
          <w:rFonts w:cs="Calibri"/>
          <w:color w:val="111111"/>
        </w:rPr>
        <w:t xml:space="preserve"> Qualifications: Advanced degree in social sciences, economics, public policy, or a related field; Experience: At least 7-10 years of experience in managing large-scale research projects, particularly those focused on economic development and social inclusion; Skills: Strong leadership, project management, and communication skills; experience in stakeholder engagement and report writing.</w:t>
      </w:r>
    </w:p>
    <w:p w14:paraId="127AC2C0" w14:textId="77777777" w:rsidR="006B7903" w:rsidRPr="001F2C03" w:rsidRDefault="006B7903" w:rsidP="006B7903">
      <w:pPr>
        <w:spacing w:before="120" w:after="120" w:line="240" w:lineRule="auto"/>
        <w:jc w:val="both"/>
        <w:rPr>
          <w:rFonts w:cs="Calibri"/>
          <w:color w:val="111111"/>
        </w:rPr>
      </w:pPr>
      <w:r w:rsidRPr="001F2C03">
        <w:rPr>
          <w:rFonts w:cs="Calibri"/>
          <w:b/>
          <w:bCs/>
          <w:color w:val="111111"/>
        </w:rPr>
        <w:t>Lead Researcher:</w:t>
      </w:r>
      <w:r w:rsidRPr="001F2C03">
        <w:rPr>
          <w:rFonts w:cs="Calibri"/>
          <w:color w:val="111111"/>
        </w:rPr>
        <w:t xml:space="preserve"> Qualifications: PhD or equivalent in economics, social sciences, or a related field.; Experience: Extensive experience in conducting qualitative and quantitative research, with a focus on economic empowerment and social work integration; Skills: Proficiency in research design, data analysis, and report writing; familiarity with the socio-economic context of Armenia or similar regions.</w:t>
      </w:r>
    </w:p>
    <w:p w14:paraId="0A8DEA63" w14:textId="77777777" w:rsidR="006B7903" w:rsidRPr="001F2C03" w:rsidRDefault="006B7903" w:rsidP="006B7903">
      <w:pPr>
        <w:pStyle w:val="Heading3"/>
        <w:spacing w:before="120" w:after="120" w:line="240" w:lineRule="auto"/>
        <w:jc w:val="both"/>
        <w:rPr>
          <w:rFonts w:ascii="Calibri" w:eastAsia="Times New Roman" w:hAnsi="Calibri" w:cs="Calibri"/>
          <w:color w:val="111111"/>
          <w:sz w:val="22"/>
          <w:szCs w:val="22"/>
        </w:rPr>
      </w:pPr>
      <w:r w:rsidRPr="001F2C03">
        <w:rPr>
          <w:rFonts w:ascii="Calibri" w:eastAsia="Times New Roman" w:hAnsi="Calibri" w:cs="Calibri"/>
          <w:b/>
          <w:bCs/>
          <w:color w:val="111111"/>
          <w:sz w:val="22"/>
          <w:szCs w:val="22"/>
        </w:rPr>
        <w:lastRenderedPageBreak/>
        <w:t>Data Analyst:</w:t>
      </w:r>
      <w:r w:rsidRPr="001F2C03">
        <w:rPr>
          <w:rFonts w:ascii="Calibri" w:eastAsia="Times New Roman" w:hAnsi="Calibri" w:cs="Calibri"/>
          <w:color w:val="111111"/>
          <w:sz w:val="22"/>
          <w:szCs w:val="22"/>
        </w:rPr>
        <w:t xml:space="preserve"> Qualifications: Advanced degree in statistics, data science, economics, or a related field; Experience: At least 5 years of experience in data analysis, including cost-effectiveness analysis and impact assessment; Skills: Expertise in statistical software (e.g., SPSS, Stata, R); strong analytical and problem-solving skills; ability to visualize data effectively.</w:t>
      </w:r>
    </w:p>
    <w:p w14:paraId="01659902" w14:textId="77777777" w:rsidR="006B7903" w:rsidRPr="001F2C03" w:rsidRDefault="006B7903" w:rsidP="006B7903">
      <w:pPr>
        <w:pStyle w:val="Heading3"/>
        <w:spacing w:before="120" w:after="120" w:line="240" w:lineRule="auto"/>
        <w:jc w:val="both"/>
        <w:rPr>
          <w:rFonts w:ascii="Calibri" w:eastAsia="Times New Roman" w:hAnsi="Calibri" w:cs="Calibri"/>
          <w:color w:val="111111"/>
          <w:sz w:val="22"/>
          <w:szCs w:val="22"/>
        </w:rPr>
      </w:pPr>
      <w:r w:rsidRPr="001F2C03">
        <w:rPr>
          <w:rFonts w:ascii="Calibri" w:eastAsia="Times New Roman" w:hAnsi="Calibri" w:cs="Calibri"/>
          <w:b/>
          <w:bCs/>
          <w:color w:val="111111"/>
          <w:sz w:val="22"/>
          <w:szCs w:val="22"/>
        </w:rPr>
        <w:t>Field Coordinator:</w:t>
      </w:r>
      <w:r w:rsidRPr="001F2C03">
        <w:rPr>
          <w:rFonts w:ascii="Calibri" w:eastAsia="Times New Roman" w:hAnsi="Calibri" w:cs="Calibri"/>
          <w:color w:val="111111"/>
          <w:sz w:val="22"/>
          <w:szCs w:val="22"/>
        </w:rPr>
        <w:t xml:space="preserve"> Qualifications: Bachelor’s degree in social sciences, development studies, or a related field; Experience: At least 3-5 years of experience in coordinating fieldwork, including data collection and stakeholder engagement; Skills: Strong organizational and communication skills; experience in conducting KIIs and FGDs; ability to work in diverse and challenging environments.</w:t>
      </w:r>
    </w:p>
    <w:p w14:paraId="31AB8851" w14:textId="77777777" w:rsidR="006B7903" w:rsidRPr="001F2C03" w:rsidRDefault="006B7903" w:rsidP="006B7903">
      <w:pPr>
        <w:pStyle w:val="Heading3"/>
        <w:spacing w:before="120" w:after="120" w:line="240" w:lineRule="auto"/>
        <w:jc w:val="both"/>
        <w:rPr>
          <w:rFonts w:ascii="Calibri" w:eastAsia="Times New Roman" w:hAnsi="Calibri" w:cs="Calibri"/>
          <w:color w:val="111111"/>
          <w:sz w:val="22"/>
          <w:szCs w:val="22"/>
        </w:rPr>
      </w:pPr>
      <w:r w:rsidRPr="001F2C03">
        <w:rPr>
          <w:rFonts w:ascii="Calibri" w:eastAsia="Times New Roman" w:hAnsi="Calibri" w:cs="Calibri"/>
          <w:b/>
          <w:bCs/>
          <w:color w:val="111111"/>
          <w:sz w:val="22"/>
          <w:szCs w:val="22"/>
        </w:rPr>
        <w:t xml:space="preserve">Social Work Specialist: </w:t>
      </w:r>
      <w:r w:rsidRPr="001F2C03">
        <w:rPr>
          <w:rFonts w:ascii="Calibri" w:eastAsia="Times New Roman" w:hAnsi="Calibri" w:cs="Calibri"/>
          <w:color w:val="111111"/>
          <w:sz w:val="22"/>
          <w:szCs w:val="22"/>
        </w:rPr>
        <w:t>Qualifications: Advanced degree in social work or a related field; Experience: At least 5 years of experience in social work, particularly with vulnerable and disadvantaged groups; Skills: Expertise in designing and implementing social support interventions; strong understanding of the integration of social work with economic empowerment programs.</w:t>
      </w:r>
    </w:p>
    <w:p w14:paraId="1C9953CF" w14:textId="77777777" w:rsidR="006B7903" w:rsidRPr="001F2C03" w:rsidRDefault="006B7903" w:rsidP="006B7903">
      <w:pPr>
        <w:pStyle w:val="Heading3"/>
        <w:spacing w:before="120" w:after="120" w:line="240" w:lineRule="auto"/>
        <w:jc w:val="both"/>
        <w:rPr>
          <w:rFonts w:ascii="Calibri" w:eastAsia="Times New Roman" w:hAnsi="Calibri" w:cs="Calibri"/>
          <w:color w:val="111111"/>
          <w:sz w:val="22"/>
          <w:szCs w:val="22"/>
        </w:rPr>
      </w:pPr>
      <w:r w:rsidRPr="001F2C03">
        <w:rPr>
          <w:rFonts w:ascii="Calibri" w:eastAsia="Times New Roman" w:hAnsi="Calibri" w:cs="Calibri"/>
          <w:b/>
          <w:bCs/>
          <w:color w:val="111111"/>
          <w:sz w:val="22"/>
          <w:szCs w:val="22"/>
        </w:rPr>
        <w:t>Financial Analyst:</w:t>
      </w:r>
      <w:r w:rsidRPr="001F2C03">
        <w:rPr>
          <w:rFonts w:ascii="Calibri" w:eastAsia="Times New Roman" w:hAnsi="Calibri" w:cs="Calibri"/>
          <w:color w:val="111111"/>
          <w:sz w:val="22"/>
          <w:szCs w:val="22"/>
        </w:rPr>
        <w:t xml:space="preserve"> Qualifications: Advanced degree in finance, economics, or a related field; Experience: At least 5 years of experience in financial modeling and analysis, particularly in the context of development projects; Skills: Proficiency in financial analysis software; ability to develop detailed financial calculations and scenarios.</w:t>
      </w:r>
    </w:p>
    <w:p w14:paraId="4130FD02" w14:textId="77777777" w:rsidR="006B7903" w:rsidRPr="001F2C03" w:rsidRDefault="006B7903" w:rsidP="006B7903">
      <w:pPr>
        <w:pStyle w:val="ListParagraph"/>
        <w:numPr>
          <w:ilvl w:val="1"/>
          <w:numId w:val="4"/>
        </w:numPr>
        <w:spacing w:after="0" w:line="259" w:lineRule="auto"/>
        <w:jc w:val="both"/>
        <w:rPr>
          <w:rFonts w:cs="Calibri"/>
          <w:b/>
          <w:bCs/>
        </w:rPr>
      </w:pPr>
      <w:r w:rsidRPr="001F2C03">
        <w:rPr>
          <w:rFonts w:cs="Calibri"/>
          <w:b/>
          <w:bCs/>
        </w:rPr>
        <w:t>Company Profile</w:t>
      </w:r>
    </w:p>
    <w:p w14:paraId="0F671EE4" w14:textId="77777777" w:rsidR="006B7903" w:rsidRPr="001F2C03" w:rsidRDefault="006B7903" w:rsidP="006B7903">
      <w:pPr>
        <w:spacing w:before="120" w:after="120" w:line="240" w:lineRule="auto"/>
        <w:jc w:val="both"/>
        <w:rPr>
          <w:rFonts w:cs="Calibri"/>
          <w:color w:val="000000"/>
          <w:lang w:val="af-ZA"/>
        </w:rPr>
      </w:pPr>
      <w:r w:rsidRPr="001F2C03">
        <w:rPr>
          <w:rFonts w:cs="Calibri"/>
          <w:color w:val="000000"/>
          <w:lang w:val="af-ZA"/>
        </w:rPr>
        <w:t>Availability of the organisation’s relevant experience (at least 3 years of experience)</w:t>
      </w:r>
    </w:p>
    <w:p w14:paraId="0218D4DE" w14:textId="77777777" w:rsidR="006B7903" w:rsidRPr="001F2C03" w:rsidRDefault="006B7903" w:rsidP="006B7903">
      <w:pPr>
        <w:spacing w:after="0" w:line="259" w:lineRule="auto"/>
        <w:jc w:val="both"/>
        <w:rPr>
          <w:rFonts w:cs="Calibri"/>
          <w:color w:val="111111"/>
        </w:rPr>
      </w:pPr>
      <w:r w:rsidRPr="001F2C03">
        <w:rPr>
          <w:rFonts w:cs="Calibri"/>
          <w:b/>
          <w:bCs/>
          <w:color w:val="111111"/>
        </w:rPr>
        <w:t>Proven Track Record:</w:t>
      </w:r>
      <w:r w:rsidRPr="001F2C03">
        <w:rPr>
          <w:rFonts w:cs="Calibri"/>
          <w:color w:val="111111"/>
        </w:rPr>
        <w:t xml:space="preserve"> </w:t>
      </w:r>
      <w:r w:rsidRPr="001F2C03">
        <w:rPr>
          <w:rFonts w:cs="Calibri"/>
          <w:b/>
          <w:bCs/>
          <w:color w:val="111111"/>
        </w:rPr>
        <w:t xml:space="preserve">a) </w:t>
      </w:r>
      <w:r w:rsidRPr="001F2C03">
        <w:rPr>
          <w:rFonts w:cs="Calibri"/>
          <w:color w:val="111111"/>
        </w:rPr>
        <w:t xml:space="preserve">Demonstrated experience in conducting large-scale research projects focused on economic development, social inclusion, and empowerment of vulnerable groups; </w:t>
      </w:r>
      <w:r w:rsidRPr="001F2C03">
        <w:rPr>
          <w:rFonts w:cs="Calibri"/>
          <w:b/>
          <w:bCs/>
          <w:color w:val="111111"/>
        </w:rPr>
        <w:t>b)</w:t>
      </w:r>
      <w:r w:rsidRPr="001F2C03">
        <w:rPr>
          <w:rFonts w:cs="Calibri"/>
          <w:color w:val="111111"/>
        </w:rPr>
        <w:t xml:space="preserve"> Successful completion of similar projects in Armenia or comparable socio-economic contexts.</w:t>
      </w:r>
    </w:p>
    <w:p w14:paraId="0DAAF96E" w14:textId="77777777" w:rsidR="006B7903" w:rsidRPr="001F2C03" w:rsidRDefault="006B7903" w:rsidP="006B7903">
      <w:pPr>
        <w:spacing w:after="0" w:line="259" w:lineRule="auto"/>
        <w:jc w:val="both"/>
        <w:rPr>
          <w:rFonts w:cs="Calibri"/>
          <w:color w:val="111111"/>
        </w:rPr>
      </w:pPr>
      <w:r w:rsidRPr="001F2C03">
        <w:rPr>
          <w:rFonts w:cs="Calibri"/>
          <w:b/>
          <w:bCs/>
          <w:color w:val="111111"/>
        </w:rPr>
        <w:t>Expertise in Data Collection and Analysis: a)</w:t>
      </w:r>
      <w:r w:rsidRPr="001F2C03">
        <w:rPr>
          <w:rFonts w:cs="Calibri"/>
          <w:color w:val="111111"/>
        </w:rPr>
        <w:t xml:space="preserve"> Extensive experience in designing and implementing robust data collection methodologies, including both qualitative and quantitative approaches; </w:t>
      </w:r>
      <w:r w:rsidRPr="001F2C03">
        <w:rPr>
          <w:rFonts w:cs="Calibri"/>
          <w:b/>
          <w:bCs/>
          <w:color w:val="111111"/>
        </w:rPr>
        <w:t xml:space="preserve">b) </w:t>
      </w:r>
      <w:r w:rsidRPr="001F2C03">
        <w:rPr>
          <w:rFonts w:cs="Calibri"/>
          <w:color w:val="111111"/>
        </w:rPr>
        <w:t>Proven ability to analyze complex data sets and produce comprehensive reports with actionable recommendations.</w:t>
      </w:r>
    </w:p>
    <w:p w14:paraId="732FADF4" w14:textId="77777777" w:rsidR="006B7903" w:rsidRPr="001F2C03" w:rsidRDefault="006B7903" w:rsidP="006B7903">
      <w:pPr>
        <w:spacing w:after="0" w:line="259" w:lineRule="auto"/>
        <w:jc w:val="both"/>
        <w:rPr>
          <w:rFonts w:cs="Calibri"/>
          <w:color w:val="111111"/>
        </w:rPr>
      </w:pPr>
      <w:r w:rsidRPr="001F2C03">
        <w:rPr>
          <w:rFonts w:cs="Calibri"/>
          <w:b/>
          <w:bCs/>
          <w:color w:val="111111"/>
        </w:rPr>
        <w:t>Stakeholder Engagement: a)</w:t>
      </w:r>
      <w:r w:rsidRPr="001F2C03">
        <w:rPr>
          <w:rFonts w:cs="Calibri"/>
          <w:color w:val="111111"/>
        </w:rPr>
        <w:t xml:space="preserve"> Strong track record of engaging with a wide range of stakeholders, including government agencies, non-governmental organizations, community leaders, and private sector partners; </w:t>
      </w:r>
      <w:r w:rsidRPr="001F2C03">
        <w:rPr>
          <w:rFonts w:cs="Calibri"/>
          <w:b/>
          <w:bCs/>
          <w:color w:val="111111"/>
        </w:rPr>
        <w:t>b)</w:t>
      </w:r>
      <w:r w:rsidRPr="001F2C03">
        <w:rPr>
          <w:rFonts w:cs="Calibri"/>
          <w:color w:val="111111"/>
        </w:rPr>
        <w:t xml:space="preserve"> Experience in facilitating workshops, focus groups, and stakeholder consultations.</w:t>
      </w:r>
    </w:p>
    <w:p w14:paraId="073154F1" w14:textId="77777777" w:rsidR="006B7903" w:rsidRPr="001F2C03" w:rsidRDefault="006B7903" w:rsidP="006B7903">
      <w:pPr>
        <w:spacing w:after="160" w:line="259" w:lineRule="auto"/>
        <w:jc w:val="both"/>
        <w:rPr>
          <w:rFonts w:cs="Calibri"/>
          <w:b/>
          <w:bCs/>
          <w:color w:val="000000" w:themeColor="text1"/>
        </w:rPr>
      </w:pPr>
      <w:r w:rsidRPr="001F2C03">
        <w:rPr>
          <w:rFonts w:cs="Calibri"/>
          <w:b/>
          <w:bCs/>
          <w:color w:val="000000" w:themeColor="text1"/>
        </w:rPr>
        <w:t>Deliverables and Timelines</w:t>
      </w:r>
    </w:p>
    <w:p w14:paraId="0A94593A" w14:textId="5EF5F35B" w:rsidR="006B7903" w:rsidRPr="001F2C03" w:rsidRDefault="006B7903" w:rsidP="006B7903">
      <w:pPr>
        <w:spacing w:after="0"/>
        <w:jc w:val="both"/>
        <w:rPr>
          <w:rFonts w:cs="Calibri"/>
        </w:rPr>
      </w:pPr>
      <w:r w:rsidRPr="001F2C03">
        <w:rPr>
          <w:rFonts w:cs="Calibri"/>
        </w:rPr>
        <w:t>The anticipated assignment start is June 2025.  The selected contractor will be engaged over June – September 2025</w:t>
      </w:r>
      <w:r w:rsidR="00643434" w:rsidRPr="001F2C03">
        <w:rPr>
          <w:rFonts w:cs="Calibri"/>
        </w:rPr>
        <w:t>.</w:t>
      </w:r>
      <w:r w:rsidRPr="001F2C03">
        <w:rPr>
          <w:rFonts w:cs="Calibri"/>
        </w:rPr>
        <w:t xml:space="preserve"> </w:t>
      </w:r>
    </w:p>
    <w:p w14:paraId="782FB7F8" w14:textId="77777777" w:rsidR="006B7903" w:rsidRPr="001F2C03" w:rsidRDefault="006B7903" w:rsidP="006B7903">
      <w:pPr>
        <w:pStyle w:val="Heading1"/>
        <w:keepNext w:val="0"/>
        <w:keepLines w:val="0"/>
        <w:widowControl w:val="0"/>
        <w:numPr>
          <w:ilvl w:val="0"/>
          <w:numId w:val="4"/>
        </w:numPr>
        <w:tabs>
          <w:tab w:val="left" w:pos="360"/>
        </w:tabs>
        <w:autoSpaceDE w:val="0"/>
        <w:autoSpaceDN w:val="0"/>
        <w:adjustRightInd w:val="0"/>
        <w:spacing w:before="200" w:after="200" w:line="240" w:lineRule="auto"/>
        <w:ind w:left="357" w:hanging="357"/>
        <w:jc w:val="both"/>
        <w:rPr>
          <w:rFonts w:ascii="Calibri" w:hAnsi="Calibri" w:cs="Calibri"/>
          <w:color w:val="auto"/>
          <w:sz w:val="22"/>
          <w:szCs w:val="22"/>
          <w:lang w:val="af-ZA"/>
        </w:rPr>
      </w:pPr>
      <w:r w:rsidRPr="001F2C03">
        <w:rPr>
          <w:rFonts w:ascii="Calibri" w:hAnsi="Calibri" w:cs="Calibri"/>
          <w:color w:val="auto"/>
          <w:sz w:val="22"/>
          <w:szCs w:val="22"/>
          <w:lang w:val="af-ZA"/>
        </w:rPr>
        <w:t>Application Procedure</w:t>
      </w:r>
    </w:p>
    <w:p w14:paraId="59B1A43F" w14:textId="77777777" w:rsidR="006B7903" w:rsidRPr="001F2C03" w:rsidRDefault="006B7903" w:rsidP="006B7903">
      <w:pPr>
        <w:spacing w:before="120" w:after="120" w:line="240" w:lineRule="auto"/>
        <w:jc w:val="both"/>
        <w:rPr>
          <w:rFonts w:cs="Calibri"/>
          <w:lang w:eastAsia="de-CH"/>
        </w:rPr>
      </w:pPr>
      <w:r w:rsidRPr="001F2C03">
        <w:rPr>
          <w:rFonts w:cs="Calibri"/>
          <w:lang w:val="en-GB" w:eastAsia="de-CH"/>
        </w:rPr>
        <w:t>Armenian Caritas invites interested and qualified companies to participate in a call for proposals in June 2025.</w:t>
      </w:r>
    </w:p>
    <w:p w14:paraId="0EF6E82C" w14:textId="7311A526" w:rsidR="006B7903" w:rsidRPr="001F2C03" w:rsidRDefault="006B7903" w:rsidP="006B7903">
      <w:pPr>
        <w:spacing w:before="120" w:after="120" w:line="240" w:lineRule="auto"/>
        <w:ind w:right="-12"/>
        <w:jc w:val="both"/>
        <w:rPr>
          <w:rFonts w:cs="Calibri"/>
          <w:b/>
          <w:bCs/>
          <w:lang w:val="en-GB" w:eastAsia="de-CH"/>
        </w:rPr>
      </w:pPr>
      <w:r w:rsidRPr="001F2C03">
        <w:rPr>
          <w:rFonts w:cs="Calibri"/>
          <w:lang w:val="en-GB" w:eastAsia="de-CH"/>
        </w:rPr>
        <w:t xml:space="preserve">Interested organisations are required to send </w:t>
      </w:r>
      <w:r w:rsidRPr="001F2C03">
        <w:rPr>
          <w:rFonts w:cs="Calibri"/>
          <w:lang w:val="en-GB"/>
        </w:rPr>
        <w:t xml:space="preserve">their signed/stamped applications composed of the below mentioned documents before </w:t>
      </w:r>
      <w:r w:rsidR="00643434" w:rsidRPr="001F2C03">
        <w:rPr>
          <w:rFonts w:cs="Calibri"/>
          <w:lang w:val="en-GB"/>
        </w:rPr>
        <w:t>22</w:t>
      </w:r>
      <w:r w:rsidRPr="001F2C03">
        <w:rPr>
          <w:rFonts w:cs="Calibri"/>
          <w:lang w:val="en-GB"/>
        </w:rPr>
        <w:t xml:space="preserve">.06.2025, 23:00 to </w:t>
      </w:r>
      <w:hyperlink r:id="rId9" w:history="1">
        <w:r w:rsidRPr="001F2C03">
          <w:rPr>
            <w:rStyle w:val="Hyperlink"/>
            <w:rFonts w:eastAsiaTheme="majorEastAsia" w:cs="Calibri"/>
            <w:lang w:eastAsia="ru-RU"/>
          </w:rPr>
          <w:t>v.gasparyan@caritas.am</w:t>
        </w:r>
      </w:hyperlink>
      <w:r w:rsidRPr="001F2C03">
        <w:rPr>
          <w:rFonts w:cs="Calibri"/>
        </w:rPr>
        <w:t xml:space="preserve">, </w:t>
      </w:r>
      <w:hyperlink r:id="rId10" w:history="1">
        <w:r w:rsidRPr="001F2C03">
          <w:rPr>
            <w:rStyle w:val="Hyperlink"/>
            <w:rFonts w:eastAsiaTheme="majorEastAsia" w:cs="Calibri"/>
          </w:rPr>
          <w:t>info@caritas.am</w:t>
        </w:r>
      </w:hyperlink>
      <w:r w:rsidRPr="001F2C03">
        <w:rPr>
          <w:rFonts w:cs="Calibri"/>
          <w:lang w:val="en-GB"/>
        </w:rPr>
        <w:t xml:space="preserve">. </w:t>
      </w:r>
    </w:p>
    <w:p w14:paraId="313586F3" w14:textId="77777777" w:rsidR="006B7903" w:rsidRPr="001F2C03" w:rsidRDefault="006B7903" w:rsidP="00643434">
      <w:pPr>
        <w:numPr>
          <w:ilvl w:val="0"/>
          <w:numId w:val="16"/>
        </w:numPr>
        <w:spacing w:after="0" w:line="240" w:lineRule="auto"/>
        <w:jc w:val="both"/>
        <w:rPr>
          <w:rFonts w:cs="Calibri"/>
          <w:color w:val="000000"/>
          <w:lang w:val="af-ZA"/>
        </w:rPr>
      </w:pPr>
      <w:r w:rsidRPr="001F2C03">
        <w:rPr>
          <w:rFonts w:cs="Calibri"/>
          <w:color w:val="000000"/>
          <w:lang w:val="af-ZA"/>
        </w:rPr>
        <w:t>Copy of the state registration certificate of the applicant organisation</w:t>
      </w:r>
    </w:p>
    <w:p w14:paraId="6D86DD22" w14:textId="77777777" w:rsidR="006B7903" w:rsidRPr="001F2C03" w:rsidRDefault="006B7903" w:rsidP="00643434">
      <w:pPr>
        <w:numPr>
          <w:ilvl w:val="0"/>
          <w:numId w:val="16"/>
        </w:numPr>
        <w:spacing w:after="0" w:line="240" w:lineRule="auto"/>
        <w:jc w:val="both"/>
        <w:rPr>
          <w:rFonts w:cs="Calibri"/>
          <w:color w:val="000000"/>
          <w:lang w:val="af-ZA"/>
        </w:rPr>
      </w:pPr>
      <w:r w:rsidRPr="001F2C03">
        <w:rPr>
          <w:rFonts w:cs="Calibri"/>
          <w:color w:val="000000"/>
          <w:lang w:val="af-ZA"/>
        </w:rPr>
        <w:t xml:space="preserve">Technical Proposal description in English according to the attached template </w:t>
      </w:r>
    </w:p>
    <w:p w14:paraId="69DE5EC8" w14:textId="77777777" w:rsidR="006B7903" w:rsidRPr="001F2C03" w:rsidRDefault="006B7903" w:rsidP="00643434">
      <w:pPr>
        <w:numPr>
          <w:ilvl w:val="0"/>
          <w:numId w:val="16"/>
        </w:numPr>
        <w:spacing w:after="0" w:line="240" w:lineRule="auto"/>
        <w:jc w:val="both"/>
        <w:rPr>
          <w:rFonts w:cs="Calibri"/>
          <w:color w:val="000000"/>
          <w:lang w:val="af-ZA"/>
        </w:rPr>
      </w:pPr>
      <w:r w:rsidRPr="001F2C03">
        <w:rPr>
          <w:rFonts w:cs="Calibri"/>
          <w:color w:val="000000"/>
          <w:lang w:val="af-ZA"/>
        </w:rPr>
        <w:t xml:space="preserve">Detailed budget in English according to the attached template. </w:t>
      </w:r>
      <w:r w:rsidRPr="001F2C03">
        <w:rPr>
          <w:rFonts w:cs="Calibri"/>
        </w:rPr>
        <w:t>The contractor must affirm their budget’s validity for a minimum of six months.</w:t>
      </w:r>
    </w:p>
    <w:p w14:paraId="12E6FB32" w14:textId="77777777" w:rsidR="006B7903" w:rsidRPr="001F2C03" w:rsidRDefault="006B7903" w:rsidP="00643434">
      <w:pPr>
        <w:numPr>
          <w:ilvl w:val="0"/>
          <w:numId w:val="16"/>
        </w:numPr>
        <w:spacing w:after="0" w:line="240" w:lineRule="auto"/>
        <w:jc w:val="both"/>
        <w:rPr>
          <w:rFonts w:cs="Calibri"/>
          <w:color w:val="000000"/>
          <w:lang w:val="af-ZA"/>
        </w:rPr>
      </w:pPr>
      <w:r w:rsidRPr="001F2C03">
        <w:rPr>
          <w:rFonts w:cs="Calibri"/>
          <w:color w:val="000000"/>
          <w:lang w:val="af-ZA"/>
        </w:rPr>
        <w:t>CVs, Diplomas, qualification Certificates of the exoert team which will be involved in the assignment.</w:t>
      </w:r>
    </w:p>
    <w:p w14:paraId="423F6D27" w14:textId="77777777" w:rsidR="006B7903" w:rsidRPr="001F2C03" w:rsidRDefault="006B7903" w:rsidP="00643434">
      <w:pPr>
        <w:pStyle w:val="ListParagraph"/>
        <w:spacing w:before="120" w:after="120" w:line="240" w:lineRule="auto"/>
        <w:ind w:left="0"/>
        <w:contextualSpacing w:val="0"/>
        <w:jc w:val="both"/>
        <w:rPr>
          <w:rFonts w:cs="Calibri"/>
          <w:b/>
        </w:rPr>
      </w:pPr>
    </w:p>
    <w:p w14:paraId="164B4FA8" w14:textId="77777777" w:rsidR="006B7903" w:rsidRPr="001F2C03" w:rsidRDefault="006B7903" w:rsidP="006B7903">
      <w:pPr>
        <w:pStyle w:val="ListParagraph"/>
        <w:spacing w:before="120" w:after="120" w:line="240" w:lineRule="auto"/>
        <w:ind w:left="0"/>
        <w:contextualSpacing w:val="0"/>
        <w:jc w:val="both"/>
        <w:rPr>
          <w:rFonts w:cs="Calibri"/>
          <w:b/>
        </w:rPr>
      </w:pPr>
      <w:r w:rsidRPr="001F2C03">
        <w:rPr>
          <w:rFonts w:cs="Calibri"/>
          <w:b/>
        </w:rPr>
        <w:t>Please note: Only applications submitted according to the attached templates will be considered. Only shortlisted applicants will be invited for the interview by the "Armenian Caritas" Benevolent NGO.</w:t>
      </w:r>
    </w:p>
    <w:p w14:paraId="6B5FE20D" w14:textId="77777777" w:rsidR="001E4481" w:rsidRPr="001F2C03" w:rsidRDefault="001E4481">
      <w:pPr>
        <w:rPr>
          <w:rFonts w:cs="Calibri"/>
        </w:rPr>
      </w:pPr>
    </w:p>
    <w:sectPr w:rsidR="001E4481" w:rsidRPr="001F2C03" w:rsidSect="00733EF8">
      <w:headerReference w:type="even" r:id="rId11"/>
      <w:headerReference w:type="default" r:id="rId12"/>
      <w:footerReference w:type="even" r:id="rId13"/>
      <w:footerReference w:type="default" r:id="rId14"/>
      <w:headerReference w:type="first" r:id="rId15"/>
      <w:footerReference w:type="first" r:id="rId16"/>
      <w:pgSz w:w="11906" w:h="16838" w:code="9"/>
      <w:pgMar w:top="1871" w:right="964" w:bottom="964" w:left="1134"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F7995" w14:textId="77777777" w:rsidR="006B4368" w:rsidRDefault="006B4368" w:rsidP="006B7903">
      <w:pPr>
        <w:spacing w:after="0" w:line="240" w:lineRule="auto"/>
      </w:pPr>
      <w:r>
        <w:separator/>
      </w:r>
    </w:p>
  </w:endnote>
  <w:endnote w:type="continuationSeparator" w:id="0">
    <w:p w14:paraId="15CAAEEA" w14:textId="77777777" w:rsidR="006B4368" w:rsidRDefault="006B4368" w:rsidP="006B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55 Roman">
    <w:altName w:val="Cambria"/>
    <w:charset w:val="00"/>
    <w:family w:val="swiss"/>
    <w:pitch w:val="variable"/>
    <w:sig w:usb0="00000003" w:usb1="00000000" w:usb2="00000000" w:usb3="00000000" w:csb0="00000001" w:csb1="00000000"/>
  </w:font>
  <w:font w:name="Arial Unicode MS">
    <w:altName w:val="Yu Gothic"/>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14C33" w14:textId="77777777" w:rsidR="00A277FA" w:rsidRDefault="006B4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33ADB" w14:textId="77777777" w:rsidR="00A277FA" w:rsidRDefault="006B4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CAB9" w14:textId="77777777" w:rsidR="00A277FA" w:rsidRDefault="006B4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34200" w14:textId="77777777" w:rsidR="006B4368" w:rsidRDefault="006B4368" w:rsidP="006B7903">
      <w:pPr>
        <w:spacing w:after="0" w:line="240" w:lineRule="auto"/>
      </w:pPr>
      <w:r>
        <w:separator/>
      </w:r>
    </w:p>
  </w:footnote>
  <w:footnote w:type="continuationSeparator" w:id="0">
    <w:p w14:paraId="2F65AD9E" w14:textId="77777777" w:rsidR="006B4368" w:rsidRDefault="006B4368" w:rsidP="006B7903">
      <w:pPr>
        <w:spacing w:after="0" w:line="240" w:lineRule="auto"/>
      </w:pPr>
      <w:r>
        <w:continuationSeparator/>
      </w:r>
    </w:p>
  </w:footnote>
  <w:footnote w:id="1">
    <w:p w14:paraId="623B9561" w14:textId="77777777" w:rsidR="006B7903" w:rsidRPr="00FC5814" w:rsidRDefault="006B7903" w:rsidP="006B7903">
      <w:pPr>
        <w:pStyle w:val="FootnoteText"/>
        <w:jc w:val="both"/>
        <w:rPr>
          <w:rFonts w:asciiTheme="minorHAnsi" w:hAnsiTheme="minorHAnsi" w:cstheme="minorHAnsi"/>
          <w:sz w:val="18"/>
          <w:szCs w:val="18"/>
        </w:rPr>
      </w:pPr>
      <w:r w:rsidRPr="00345B78">
        <w:rPr>
          <w:rStyle w:val="FootnoteReference"/>
          <w:rFonts w:asciiTheme="minorHAnsi" w:hAnsiTheme="minorHAnsi" w:cstheme="minorHAnsi"/>
          <w:sz w:val="18"/>
          <w:szCs w:val="18"/>
        </w:rPr>
        <w:footnoteRef/>
      </w:r>
      <w:r w:rsidRPr="00345B78">
        <w:rPr>
          <w:rFonts w:asciiTheme="minorHAnsi" w:hAnsiTheme="minorHAnsi" w:cstheme="minorHAnsi"/>
          <w:sz w:val="18"/>
          <w:szCs w:val="18"/>
        </w:rPr>
        <w:t xml:space="preserve"> </w:t>
      </w:r>
      <w:hyperlink r:id="rId1" w:history="1">
        <w:r w:rsidRPr="00FC5814">
          <w:rPr>
            <w:rStyle w:val="Hyperlink"/>
            <w:rFonts w:asciiTheme="minorHAnsi" w:hAnsiTheme="minorHAnsi" w:cstheme="minorHAnsi"/>
            <w:sz w:val="18"/>
            <w:szCs w:val="18"/>
          </w:rPr>
          <w:t>Armenia Annual Country Report 2022</w:t>
        </w:r>
      </w:hyperlink>
      <w:r w:rsidRPr="00FC5814">
        <w:rPr>
          <w:rFonts w:asciiTheme="minorHAnsi" w:hAnsiTheme="minorHAnsi" w:cstheme="minorHAnsi"/>
          <w:sz w:val="18"/>
          <w:szCs w:val="18"/>
        </w:rPr>
        <w:t>, p. 7</w:t>
      </w:r>
    </w:p>
  </w:footnote>
  <w:footnote w:id="2">
    <w:p w14:paraId="22DE90AB" w14:textId="77777777" w:rsidR="006B7903" w:rsidRPr="00FC5814" w:rsidRDefault="006B7903" w:rsidP="006B7903">
      <w:pPr>
        <w:pStyle w:val="FootnoteText"/>
        <w:jc w:val="both"/>
        <w:rPr>
          <w:rFonts w:asciiTheme="minorHAnsi" w:hAnsiTheme="minorHAnsi" w:cstheme="minorHAnsi"/>
          <w:sz w:val="18"/>
          <w:szCs w:val="18"/>
        </w:rPr>
      </w:pPr>
      <w:r w:rsidRPr="00FC5814">
        <w:rPr>
          <w:rStyle w:val="FootnoteReference"/>
          <w:rFonts w:asciiTheme="minorHAnsi" w:hAnsiTheme="minorHAnsi" w:cstheme="minorHAnsi"/>
          <w:sz w:val="18"/>
          <w:szCs w:val="18"/>
        </w:rPr>
        <w:footnoteRef/>
      </w:r>
      <w:r w:rsidRPr="00FC5814">
        <w:rPr>
          <w:rFonts w:asciiTheme="minorHAnsi" w:hAnsiTheme="minorHAnsi" w:cstheme="minorHAnsi"/>
          <w:sz w:val="18"/>
          <w:szCs w:val="18"/>
        </w:rPr>
        <w:t xml:space="preserve"> Ibid.</w:t>
      </w:r>
    </w:p>
  </w:footnote>
  <w:footnote w:id="3">
    <w:p w14:paraId="4F60AF36" w14:textId="77777777" w:rsidR="006B7903" w:rsidRPr="00FC5814" w:rsidRDefault="006B7903" w:rsidP="006B7903">
      <w:pPr>
        <w:pStyle w:val="FootnoteText"/>
        <w:jc w:val="both"/>
        <w:rPr>
          <w:rFonts w:asciiTheme="minorHAnsi" w:hAnsiTheme="minorHAnsi" w:cstheme="minorHAnsi"/>
          <w:sz w:val="18"/>
          <w:szCs w:val="18"/>
        </w:rPr>
      </w:pPr>
      <w:r w:rsidRPr="00FC5814">
        <w:rPr>
          <w:rStyle w:val="FootnoteReference"/>
          <w:rFonts w:asciiTheme="minorHAnsi" w:hAnsiTheme="minorHAnsi" w:cstheme="minorHAnsi"/>
          <w:sz w:val="18"/>
          <w:szCs w:val="18"/>
        </w:rPr>
        <w:footnoteRef/>
      </w:r>
      <w:r w:rsidRPr="00FC5814">
        <w:rPr>
          <w:rFonts w:asciiTheme="minorHAnsi" w:hAnsiTheme="minorHAnsi" w:cstheme="minorHAnsi"/>
          <w:sz w:val="18"/>
          <w:szCs w:val="18"/>
        </w:rPr>
        <w:t xml:space="preserve"> Under the term "refugees," we understand the following groups: a) Refugees who have received protection and official refugee status in Armenia; b) Persons in refugee-like situations, such as displaced Syrian Armenians or Iraqi Armenians, who hold residence permits or citizenship in Armenia; c) Individuals displaced from Nagorno-Karabakh due to the wars in 2016, 2020, and 2023, regardless of their status—whether they have temporary protection, refugee status issued by the Republic of Armenia (RA), RA citizenship, or a residence permit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8235" w14:textId="77777777" w:rsidR="00A277FA" w:rsidRDefault="006B4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5263"/>
    </w:tblGrid>
    <w:tr w:rsidR="00633A1F" w14:paraId="32E04826" w14:textId="77777777" w:rsidTr="008915AE">
      <w:tc>
        <w:tcPr>
          <w:tcW w:w="4660" w:type="dxa"/>
        </w:tcPr>
        <w:p w14:paraId="652F8504" w14:textId="77777777" w:rsidR="00633A1F" w:rsidRDefault="006B4368" w:rsidP="00633A1F">
          <w:pPr>
            <w:pStyle w:val="Header"/>
            <w:tabs>
              <w:tab w:val="right" w:pos="4677"/>
            </w:tabs>
          </w:pPr>
          <w:bookmarkStart w:id="4" w:name="_Hlk191669131"/>
          <w:r>
            <w:rPr>
              <w:noProof/>
              <w:lang w:val="en-US" w:eastAsia="en-US"/>
            </w:rPr>
            <w:drawing>
              <wp:inline distT="0" distB="0" distL="0" distR="0" wp14:anchorId="0226E58F" wp14:editId="29414BC2">
                <wp:extent cx="1092200" cy="729700"/>
                <wp:effectExtent l="0" t="0" r="0" b="0"/>
                <wp:docPr id="7" name="Picture 7" descr="New Vatican decree orders tighter controls over Carit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Vatican decree orders tighter controls over Caritas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5596" cy="772055"/>
                        </a:xfrm>
                        <a:prstGeom prst="rect">
                          <a:avLst/>
                        </a:prstGeom>
                        <a:noFill/>
                        <a:ln>
                          <a:noFill/>
                        </a:ln>
                      </pic:spPr>
                    </pic:pic>
                  </a:graphicData>
                </a:graphic>
              </wp:inline>
            </w:drawing>
          </w:r>
        </w:p>
      </w:tc>
      <w:tc>
        <w:tcPr>
          <w:tcW w:w="5263" w:type="dxa"/>
        </w:tcPr>
        <w:p w14:paraId="6B0ED3CD" w14:textId="77777777" w:rsidR="00633A1F" w:rsidRDefault="006B4368" w:rsidP="00633A1F">
          <w:pPr>
            <w:pStyle w:val="Header"/>
            <w:jc w:val="right"/>
          </w:pPr>
          <w:r>
            <w:rPr>
              <w:noProof/>
              <w:lang w:val="en-US" w:eastAsia="en-US"/>
            </w:rPr>
            <w:drawing>
              <wp:inline distT="0" distB="0" distL="0" distR="0" wp14:anchorId="49041CC8" wp14:editId="3DD10431">
                <wp:extent cx="1029335" cy="719798"/>
                <wp:effectExtent l="0" t="0" r="0" b="4445"/>
                <wp:docPr id="8" name="Picture 8" descr="Armenian Car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menian Carita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8361" cy="761074"/>
                        </a:xfrm>
                        <a:prstGeom prst="rect">
                          <a:avLst/>
                        </a:prstGeom>
                        <a:noFill/>
                        <a:ln>
                          <a:noFill/>
                        </a:ln>
                      </pic:spPr>
                    </pic:pic>
                  </a:graphicData>
                </a:graphic>
              </wp:inline>
            </w:drawing>
          </w:r>
        </w:p>
      </w:tc>
    </w:tr>
    <w:bookmarkEnd w:id="4"/>
  </w:tbl>
  <w:p w14:paraId="613CAA33" w14:textId="77777777" w:rsidR="00E617C4" w:rsidRPr="00150950" w:rsidRDefault="006B4368" w:rsidP="001509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BCA24" w14:textId="77777777" w:rsidR="00A277FA" w:rsidRDefault="006B4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5D1"/>
    <w:multiLevelType w:val="multilevel"/>
    <w:tmpl w:val="732CFB7C"/>
    <w:lvl w:ilvl="0">
      <w:start w:val="1"/>
      <w:numFmt w:val="lowerLetter"/>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56D5F"/>
    <w:multiLevelType w:val="multilevel"/>
    <w:tmpl w:val="647A1022"/>
    <w:lvl w:ilvl="0">
      <w:start w:val="1"/>
      <w:numFmt w:val="decimal"/>
      <w:lvlText w:val="%1."/>
      <w:lvlJc w:val="left"/>
      <w:pPr>
        <w:ind w:left="720" w:hanging="360"/>
      </w:pPr>
      <w:rPr>
        <w:b/>
        <w:bCs/>
        <w:i w:val="0"/>
        <w:i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CE3733"/>
    <w:multiLevelType w:val="multilevel"/>
    <w:tmpl w:val="647A1022"/>
    <w:lvl w:ilvl="0">
      <w:start w:val="1"/>
      <w:numFmt w:val="decimal"/>
      <w:lvlText w:val="%1."/>
      <w:lvlJc w:val="left"/>
      <w:pPr>
        <w:ind w:left="720" w:hanging="360"/>
      </w:pPr>
      <w:rPr>
        <w:b/>
        <w:bCs/>
        <w:i w:val="0"/>
        <w:i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DE1F21"/>
    <w:multiLevelType w:val="hybridMultilevel"/>
    <w:tmpl w:val="E2CE7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E3EAF"/>
    <w:multiLevelType w:val="hybridMultilevel"/>
    <w:tmpl w:val="762628B2"/>
    <w:lvl w:ilvl="0" w:tplc="B4DE5A44">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333D0"/>
    <w:multiLevelType w:val="hybridMultilevel"/>
    <w:tmpl w:val="DDF22D96"/>
    <w:lvl w:ilvl="0" w:tplc="42D0857A">
      <w:numFmt w:val="bullet"/>
      <w:lvlText w:val="-"/>
      <w:lvlJc w:val="left"/>
      <w:pPr>
        <w:ind w:left="1454" w:hanging="360"/>
      </w:pPr>
      <w:rPr>
        <w:rFonts w:ascii="Aptos" w:eastAsia="Aptos" w:hAnsi="Aptos" w:cs="Arial"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6" w15:restartNumberingAfterBreak="0">
    <w:nsid w:val="207678AE"/>
    <w:multiLevelType w:val="hybridMultilevel"/>
    <w:tmpl w:val="42E22716"/>
    <w:lvl w:ilvl="0" w:tplc="D61A4494">
      <w:start w:val="1"/>
      <w:numFmt w:val="lowerLetter"/>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13C2B"/>
    <w:multiLevelType w:val="hybridMultilevel"/>
    <w:tmpl w:val="616018E2"/>
    <w:lvl w:ilvl="0" w:tplc="E646961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FF6F08"/>
    <w:multiLevelType w:val="multilevel"/>
    <w:tmpl w:val="D0AE36F4"/>
    <w:lvl w:ilvl="0">
      <w:start w:val="1"/>
      <w:numFmt w:val="lowerLetter"/>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3273A"/>
    <w:multiLevelType w:val="hybridMultilevel"/>
    <w:tmpl w:val="B5924386"/>
    <w:lvl w:ilvl="0" w:tplc="F72616E2">
      <w:start w:val="1"/>
      <w:numFmt w:val="lowerLetter"/>
      <w:lvlText w:val="%1)"/>
      <w:lvlJc w:val="left"/>
      <w:pPr>
        <w:ind w:left="1454" w:hanging="360"/>
      </w:pPr>
      <w:rPr>
        <w:rFonts w:hint="default"/>
        <w:b/>
        <w:bCs/>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0" w15:restartNumberingAfterBreak="0">
    <w:nsid w:val="55D4660F"/>
    <w:multiLevelType w:val="hybridMultilevel"/>
    <w:tmpl w:val="5FBC033E"/>
    <w:lvl w:ilvl="0" w:tplc="C952E064">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D717E"/>
    <w:multiLevelType w:val="hybridMultilevel"/>
    <w:tmpl w:val="B5924386"/>
    <w:lvl w:ilvl="0" w:tplc="F72616E2">
      <w:start w:val="1"/>
      <w:numFmt w:val="lowerLetter"/>
      <w:lvlText w:val="%1)"/>
      <w:lvlJc w:val="left"/>
      <w:pPr>
        <w:ind w:left="1454" w:hanging="360"/>
      </w:pPr>
      <w:rPr>
        <w:rFonts w:hint="default"/>
        <w:b/>
        <w:bCs/>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2" w15:restartNumberingAfterBreak="0">
    <w:nsid w:val="65652CB7"/>
    <w:multiLevelType w:val="hybridMultilevel"/>
    <w:tmpl w:val="48D0D3E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C535F6"/>
    <w:multiLevelType w:val="multilevel"/>
    <w:tmpl w:val="DE783D62"/>
    <w:lvl w:ilvl="0">
      <w:start w:val="4"/>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F254F9"/>
    <w:multiLevelType w:val="hybridMultilevel"/>
    <w:tmpl w:val="348420B4"/>
    <w:lvl w:ilvl="0" w:tplc="12885C70">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B3B13"/>
    <w:multiLevelType w:val="multilevel"/>
    <w:tmpl w:val="2378083E"/>
    <w:lvl w:ilvl="0">
      <w:start w:val="1"/>
      <w:numFmt w:val="lowerLetter"/>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3"/>
  </w:num>
  <w:num w:numId="4">
    <w:abstractNumId w:val="13"/>
  </w:num>
  <w:num w:numId="5">
    <w:abstractNumId w:val="11"/>
  </w:num>
  <w:num w:numId="6">
    <w:abstractNumId w:val="5"/>
  </w:num>
  <w:num w:numId="7">
    <w:abstractNumId w:val="7"/>
  </w:num>
  <w:num w:numId="8">
    <w:abstractNumId w:val="0"/>
  </w:num>
  <w:num w:numId="9">
    <w:abstractNumId w:val="4"/>
  </w:num>
  <w:num w:numId="10">
    <w:abstractNumId w:val="14"/>
  </w:num>
  <w:num w:numId="11">
    <w:abstractNumId w:val="10"/>
  </w:num>
  <w:num w:numId="12">
    <w:abstractNumId w:val="9"/>
  </w:num>
  <w:num w:numId="13">
    <w:abstractNumId w:val="1"/>
  </w:num>
  <w:num w:numId="14">
    <w:abstractNumId w:val="15"/>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E2"/>
    <w:rsid w:val="001213CA"/>
    <w:rsid w:val="001A106E"/>
    <w:rsid w:val="001E4481"/>
    <w:rsid w:val="001F2C03"/>
    <w:rsid w:val="00643434"/>
    <w:rsid w:val="006B4368"/>
    <w:rsid w:val="006B7903"/>
    <w:rsid w:val="006F5DE2"/>
    <w:rsid w:val="009729EC"/>
    <w:rsid w:val="00BC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A9E1"/>
  <w15:chartTrackingRefBased/>
  <w15:docId w15:val="{305B5A26-CAB9-4681-AB5B-EA0CEA2A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06E"/>
    <w:pPr>
      <w:spacing w:after="200" w:line="276" w:lineRule="auto"/>
    </w:pPr>
    <w:rPr>
      <w:rFonts w:ascii="Calibri" w:eastAsia="Times New Roman" w:hAnsi="Calibri" w:cs="Arial"/>
    </w:rPr>
  </w:style>
  <w:style w:type="paragraph" w:styleId="Heading1">
    <w:name w:val="heading 1"/>
    <w:basedOn w:val="Normal"/>
    <w:next w:val="Normal"/>
    <w:link w:val="Heading1Char"/>
    <w:qFormat/>
    <w:rsid w:val="006B790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6B7903"/>
    <w:pPr>
      <w:spacing w:before="100" w:beforeAutospacing="1" w:after="100" w:afterAutospacing="1" w:line="240" w:lineRule="auto"/>
      <w:outlineLvl w:val="1"/>
    </w:pPr>
    <w:rPr>
      <w:rFonts w:ascii="Times New Roman" w:hAnsi="Times New Roman" w:cs="Times New Roman"/>
      <w:b/>
      <w:bCs/>
      <w:sz w:val="36"/>
      <w:szCs w:val="36"/>
      <w:lang w:eastAsia="zh-CN"/>
    </w:rPr>
  </w:style>
  <w:style w:type="paragraph" w:styleId="Heading3">
    <w:name w:val="heading 3"/>
    <w:basedOn w:val="Normal"/>
    <w:next w:val="Normal"/>
    <w:link w:val="Heading3Char"/>
    <w:unhideWhenUsed/>
    <w:qFormat/>
    <w:rsid w:val="006B79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790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6B7903"/>
    <w:rPr>
      <w:rFonts w:ascii="Times New Roman" w:eastAsia="Times New Roman" w:hAnsi="Times New Roman" w:cs="Times New Roman"/>
      <w:b/>
      <w:bCs/>
      <w:sz w:val="36"/>
      <w:szCs w:val="36"/>
      <w:lang w:eastAsia="zh-CN"/>
    </w:rPr>
  </w:style>
  <w:style w:type="character" w:customStyle="1" w:styleId="Heading3Char">
    <w:name w:val="Heading 3 Char"/>
    <w:basedOn w:val="DefaultParagraphFont"/>
    <w:link w:val="Heading3"/>
    <w:rsid w:val="006B790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rsid w:val="006B7903"/>
    <w:pPr>
      <w:tabs>
        <w:tab w:val="center" w:pos="4536"/>
        <w:tab w:val="right" w:pos="9072"/>
      </w:tabs>
      <w:spacing w:after="0" w:line="240" w:lineRule="auto"/>
    </w:pPr>
    <w:rPr>
      <w:rFonts w:ascii="Frutiger 55 Roman" w:hAnsi="Frutiger 55 Roman" w:cs="Times New Roman"/>
      <w:sz w:val="24"/>
      <w:szCs w:val="24"/>
      <w:lang w:val="de-AT" w:eastAsia="de-DE"/>
    </w:rPr>
  </w:style>
  <w:style w:type="character" w:customStyle="1" w:styleId="HeaderChar">
    <w:name w:val="Header Char"/>
    <w:basedOn w:val="DefaultParagraphFont"/>
    <w:link w:val="Header"/>
    <w:uiPriority w:val="99"/>
    <w:rsid w:val="006B7903"/>
    <w:rPr>
      <w:rFonts w:ascii="Frutiger 55 Roman" w:eastAsia="Times New Roman" w:hAnsi="Frutiger 55 Roman" w:cs="Times New Roman"/>
      <w:sz w:val="24"/>
      <w:szCs w:val="24"/>
      <w:lang w:val="de-AT" w:eastAsia="de-DE"/>
    </w:rPr>
  </w:style>
  <w:style w:type="paragraph" w:styleId="Footer">
    <w:name w:val="footer"/>
    <w:basedOn w:val="Normal"/>
    <w:link w:val="FooterChar"/>
    <w:uiPriority w:val="99"/>
    <w:rsid w:val="006B7903"/>
    <w:pPr>
      <w:tabs>
        <w:tab w:val="center" w:pos="4536"/>
        <w:tab w:val="right" w:pos="9072"/>
      </w:tabs>
      <w:spacing w:after="0" w:line="240" w:lineRule="auto"/>
    </w:pPr>
    <w:rPr>
      <w:rFonts w:ascii="Frutiger 55 Roman" w:hAnsi="Frutiger 55 Roman" w:cs="Times New Roman"/>
      <w:sz w:val="24"/>
      <w:szCs w:val="24"/>
      <w:lang w:val="de-AT" w:eastAsia="de-DE"/>
    </w:rPr>
  </w:style>
  <w:style w:type="character" w:customStyle="1" w:styleId="FooterChar">
    <w:name w:val="Footer Char"/>
    <w:basedOn w:val="DefaultParagraphFont"/>
    <w:link w:val="Footer"/>
    <w:uiPriority w:val="99"/>
    <w:rsid w:val="006B7903"/>
    <w:rPr>
      <w:rFonts w:ascii="Frutiger 55 Roman" w:eastAsia="Times New Roman" w:hAnsi="Frutiger 55 Roman" w:cs="Times New Roman"/>
      <w:sz w:val="24"/>
      <w:szCs w:val="24"/>
      <w:lang w:val="de-AT" w:eastAsia="de-DE"/>
    </w:rPr>
  </w:style>
  <w:style w:type="character" w:styleId="Hyperlink">
    <w:name w:val="Hyperlink"/>
    <w:uiPriority w:val="99"/>
    <w:rsid w:val="006B7903"/>
    <w:rPr>
      <w:color w:val="0000FF"/>
      <w:u w:val="single"/>
    </w:rPr>
  </w:style>
  <w:style w:type="paragraph" w:styleId="NormalWeb">
    <w:name w:val="Normal (Web)"/>
    <w:basedOn w:val="Normal"/>
    <w:uiPriority w:val="99"/>
    <w:rsid w:val="006B7903"/>
    <w:pPr>
      <w:spacing w:before="100" w:beforeAutospacing="1" w:after="100" w:afterAutospacing="1" w:line="240" w:lineRule="auto"/>
    </w:pPr>
    <w:rPr>
      <w:rFonts w:ascii="Arial Unicode MS" w:eastAsia="Arial Unicode MS" w:hAnsi="Arial Unicode MS" w:cs="Arial Unicode MS"/>
      <w:sz w:val="24"/>
      <w:szCs w:val="24"/>
      <w:lang w:val="de-DE" w:eastAsia="de-DE"/>
    </w:rPr>
  </w:style>
  <w:style w:type="paragraph" w:styleId="ListParagraph">
    <w:name w:val="List Paragraph"/>
    <w:aliases w:val="Ha,Dot pt,F5 List Paragraph,List Paragraph1,Bullet Points,No Spacing1,List Paragraph Char Char Char,Indicator Text,Numbered Para 1,Bullet 1,List Paragraph12,MAIN CONTENT,List Paragraph11,List Paragraph2,OBC Bullet,Lettre d'introduction"/>
    <w:basedOn w:val="Normal"/>
    <w:link w:val="ListParagraphChar"/>
    <w:uiPriority w:val="34"/>
    <w:qFormat/>
    <w:rsid w:val="006B7903"/>
    <w:pPr>
      <w:ind w:left="720"/>
      <w:contextualSpacing/>
    </w:pPr>
  </w:style>
  <w:style w:type="table" w:styleId="TableGrid">
    <w:name w:val="Table Grid"/>
    <w:basedOn w:val="TableNormal"/>
    <w:uiPriority w:val="39"/>
    <w:rsid w:val="006B79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5_G,single sp"/>
    <w:basedOn w:val="Normal"/>
    <w:link w:val="FootnoteTextChar"/>
    <w:uiPriority w:val="99"/>
    <w:unhideWhenUsed/>
    <w:qFormat/>
    <w:rsid w:val="006B7903"/>
    <w:pPr>
      <w:spacing w:after="0" w:line="240" w:lineRule="auto"/>
    </w:pPr>
    <w:rPr>
      <w:rFonts w:eastAsia="Calibri" w:cs="Times New Roman"/>
      <w:sz w:val="20"/>
      <w:szCs w:val="20"/>
      <w:lang w:val="en-IE"/>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qFormat/>
    <w:rsid w:val="006B7903"/>
    <w:rPr>
      <w:rFonts w:ascii="Calibri" w:eastAsia="Calibri" w:hAnsi="Calibri" w:cs="Times New Roman"/>
      <w:sz w:val="20"/>
      <w:szCs w:val="20"/>
      <w:lang w:val="en-IE"/>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4_G,Ref"/>
    <w:link w:val="Char2"/>
    <w:unhideWhenUsed/>
    <w:qFormat/>
    <w:rsid w:val="006B7903"/>
    <w:rPr>
      <w:vertAlign w:val="superscript"/>
    </w:rPr>
  </w:style>
  <w:style w:type="paragraph" w:customStyle="1" w:styleId="Char2">
    <w:name w:val="Char2"/>
    <w:basedOn w:val="Normal"/>
    <w:link w:val="FootnoteReference"/>
    <w:rsid w:val="006B7903"/>
    <w:pPr>
      <w:spacing w:after="160" w:line="240" w:lineRule="exact"/>
    </w:pPr>
    <w:rPr>
      <w:rFonts w:asciiTheme="minorHAnsi" w:eastAsiaTheme="minorHAnsi" w:hAnsiTheme="minorHAnsi" w:cstheme="minorBidi"/>
      <w:vertAlign w:val="superscript"/>
    </w:rPr>
  </w:style>
  <w:style w:type="character" w:styleId="Strong">
    <w:name w:val="Strong"/>
    <w:basedOn w:val="DefaultParagraphFont"/>
    <w:uiPriority w:val="22"/>
    <w:qFormat/>
    <w:rsid w:val="006B7903"/>
    <w:rPr>
      <w:b/>
      <w:bCs/>
    </w:rPr>
  </w:style>
  <w:style w:type="paragraph" w:customStyle="1" w:styleId="ColorfulList-Accent11">
    <w:name w:val="Colorful List - Accent 11"/>
    <w:basedOn w:val="Normal"/>
    <w:uiPriority w:val="34"/>
    <w:qFormat/>
    <w:rsid w:val="006B7903"/>
    <w:pPr>
      <w:spacing w:after="160" w:line="259" w:lineRule="auto"/>
      <w:ind w:left="720"/>
      <w:contextualSpacing/>
    </w:pPr>
    <w:rPr>
      <w:rFonts w:eastAsia="Calibri" w:cs="Times New Roman"/>
    </w:rPr>
  </w:style>
  <w:style w:type="character" w:customStyle="1" w:styleId="ListParagraphChar">
    <w:name w:val="List Paragraph Char"/>
    <w:aliases w:val="Ha Char,Dot pt Char,F5 List Paragraph Char,List Paragraph1 Char,Bullet Points Char,No Spacing1 Char,List Paragraph Char Char Char Char,Indicator Text Char,Numbered Para 1 Char,Bullet 1 Char,List Paragraph12 Char,MAIN CONTENT Char"/>
    <w:link w:val="ListParagraph"/>
    <w:uiPriority w:val="34"/>
    <w:qFormat/>
    <w:locked/>
    <w:rsid w:val="006B7903"/>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ritas.a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gasparyan@caritas.a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caritas.am" TargetMode="External"/><Relationship Id="rId4" Type="http://schemas.openxmlformats.org/officeDocument/2006/relationships/webSettings" Target="webSettings.xml"/><Relationship Id="rId9" Type="http://schemas.openxmlformats.org/officeDocument/2006/relationships/hyperlink" Target="mailto:v.gasparyan@caritas.a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cs.wfp.org/api/documents/WFP-0000147927/download/?_ga=2.87294238.744396953.1681387335-21733733.168138733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3197</Words>
  <Characters>18227</Characters>
  <Application>Microsoft Office Word</Application>
  <DocSecurity>0</DocSecurity>
  <Lines>151</Lines>
  <Paragraphs>42</Paragraphs>
  <ScaleCrop>false</ScaleCrop>
  <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Stepanyan</dc:creator>
  <cp:keywords/>
  <dc:description/>
  <cp:lastModifiedBy>Lusine Stepanyan</cp:lastModifiedBy>
  <cp:revision>9</cp:revision>
  <dcterms:created xsi:type="dcterms:W3CDTF">2025-06-11T11:56:00Z</dcterms:created>
  <dcterms:modified xsi:type="dcterms:W3CDTF">2025-06-11T12:04:00Z</dcterms:modified>
</cp:coreProperties>
</file>